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893E7" w14:textId="77777777" w:rsidR="00096F14" w:rsidRDefault="00096F14" w:rsidP="00096F14">
      <w:pPr>
        <w:spacing w:before="100" w:beforeAutospacing="1" w:after="100" w:afterAutospacing="1"/>
        <w:outlineLvl w:val="0"/>
        <w:rPr>
          <w:rFonts w:ascii="Arial" w:hAnsi="Arial" w:cs="Arial"/>
          <w:b/>
          <w:bCs/>
          <w:kern w:val="36"/>
          <w:lang w:val="en-CA" w:eastAsia="en-CA"/>
        </w:rPr>
      </w:pPr>
    </w:p>
    <w:p w14:paraId="0E5B6252" w14:textId="749E63D3" w:rsidR="00096F14" w:rsidRPr="00096F14" w:rsidRDefault="00096F14" w:rsidP="00096F14">
      <w:pPr>
        <w:spacing w:before="100" w:beforeAutospacing="1" w:after="100" w:afterAutospacing="1"/>
        <w:outlineLvl w:val="0"/>
        <w:rPr>
          <w:rFonts w:ascii="Arial" w:hAnsi="Arial" w:cs="Arial"/>
          <w:b/>
          <w:bCs/>
          <w:kern w:val="36"/>
          <w:lang w:val="en-CA" w:eastAsia="en-CA"/>
        </w:rPr>
      </w:pPr>
      <w:r w:rsidRPr="00096F14">
        <w:rPr>
          <w:rFonts w:ascii="Arial" w:hAnsi="Arial" w:cs="Arial"/>
          <w:b/>
          <w:bCs/>
          <w:kern w:val="36"/>
          <w:lang w:val="en-CA" w:eastAsia="en-CA"/>
        </w:rPr>
        <w:t>CADUCEON</w:t>
      </w:r>
      <w:r w:rsidRPr="00096F14">
        <w:rPr>
          <w:rFonts w:ascii="Arial" w:hAnsi="Arial" w:cs="Arial"/>
          <w:b/>
          <w:bCs/>
          <w:kern w:val="36"/>
          <w:lang w:val="en-CA" w:eastAsia="en-CA"/>
        </w:rPr>
        <w:t xml:space="preserve"> Enterprises Inc. – Multi</w:t>
      </w:r>
      <w:r w:rsidRPr="00096F14">
        <w:rPr>
          <w:rFonts w:ascii="Arial" w:hAnsi="Arial" w:cs="Arial"/>
          <w:b/>
          <w:bCs/>
          <w:kern w:val="36"/>
          <w:lang w:val="en-CA" w:eastAsia="en-CA"/>
        </w:rPr>
        <w:noBreakHyphen/>
        <w:t>Year Accessibility Plan (2026–2031)</w:t>
      </w:r>
    </w:p>
    <w:p w14:paraId="62D78AFA"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i/>
          <w:iCs/>
          <w:lang w:val="en-CA" w:eastAsia="en-CA"/>
        </w:rPr>
        <w:t>(Meets IASR s.4.1(a), (b), (c) requirements)</w:t>
      </w:r>
    </w:p>
    <w:p w14:paraId="01FB7297"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Message from the CEO</w:t>
      </w:r>
    </w:p>
    <w:p w14:paraId="2667AF33" w14:textId="6AC96E2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C</w:t>
      </w:r>
      <w:r>
        <w:rPr>
          <w:rFonts w:ascii="Arial" w:hAnsi="Arial" w:cs="Arial"/>
          <w:lang w:val="en-CA" w:eastAsia="en-CA"/>
        </w:rPr>
        <w:t>ADUCEON</w:t>
      </w:r>
      <w:r w:rsidRPr="00096F14">
        <w:rPr>
          <w:rFonts w:ascii="Arial" w:hAnsi="Arial" w:cs="Arial"/>
          <w:lang w:val="en-CA" w:eastAsia="en-CA"/>
        </w:rPr>
        <w:t xml:space="preserve"> Enterprises Inc. is committed to ensuring accessibility for all Ontarians. We recognize our responsibility under the Accessibility for Ontarians with Disabilities Act, 2005 (AODA) and the Integrated Accessibility Standards Regulation (IASR). Our goal is to remove barriers, prevent new ones, and ensure equal access to our services, facilities, and employment opportunities.</w:t>
      </w:r>
    </w:p>
    <w:p w14:paraId="72B8EEAD"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 xml:space="preserve">As stated in the ministry’s guidance: </w:t>
      </w:r>
      <w:r w:rsidRPr="00096F14">
        <w:rPr>
          <w:rFonts w:ascii="Arial" w:hAnsi="Arial" w:cs="Arial"/>
          <w:i/>
          <w:iCs/>
          <w:lang w:val="en-CA" w:eastAsia="en-CA"/>
        </w:rPr>
        <w:t>“An accessibility plan outlines what steps an organization will take to prevent and remove barriers to accessibility and when it will do so.”</w:t>
      </w:r>
    </w:p>
    <w:p w14:paraId="3BA947B4"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This Multi</w:t>
      </w:r>
      <w:r w:rsidRPr="00096F14">
        <w:rPr>
          <w:rFonts w:ascii="Arial" w:hAnsi="Arial" w:cs="Arial"/>
          <w:lang w:val="en-CA" w:eastAsia="en-CA"/>
        </w:rPr>
        <w:noBreakHyphen/>
        <w:t>Year Accessibility Plan outlines our strategy for meeting AODA requirements and improving accessibility across our organization. It will be reviewed and updated at least once every five years.</w:t>
      </w:r>
    </w:p>
    <w:p w14:paraId="68308ABF" w14:textId="77777777" w:rsidR="00096F14" w:rsidRPr="00096F14" w:rsidRDefault="00096F14" w:rsidP="00096F14">
      <w:pPr>
        <w:spacing w:before="100" w:beforeAutospacing="1" w:after="100" w:afterAutospacing="1"/>
        <w:outlineLvl w:val="0"/>
        <w:rPr>
          <w:rFonts w:ascii="Arial" w:hAnsi="Arial" w:cs="Arial"/>
          <w:b/>
          <w:bCs/>
          <w:kern w:val="36"/>
          <w:lang w:val="en-CA" w:eastAsia="en-CA"/>
        </w:rPr>
      </w:pPr>
      <w:r w:rsidRPr="00096F14">
        <w:rPr>
          <w:rFonts w:ascii="Arial" w:hAnsi="Arial" w:cs="Arial"/>
          <w:b/>
          <w:bCs/>
          <w:kern w:val="36"/>
          <w:lang w:val="en-CA" w:eastAsia="en-CA"/>
        </w:rPr>
        <w:t>Introduction</w:t>
      </w:r>
    </w:p>
    <w:p w14:paraId="2947B0BB" w14:textId="5AC7314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C</w:t>
      </w:r>
      <w:r>
        <w:rPr>
          <w:rFonts w:ascii="Arial" w:hAnsi="Arial" w:cs="Arial"/>
          <w:lang w:val="en-CA" w:eastAsia="en-CA"/>
        </w:rPr>
        <w:t>ADUCEON</w:t>
      </w:r>
      <w:r w:rsidRPr="00096F14">
        <w:rPr>
          <w:rFonts w:ascii="Arial" w:hAnsi="Arial" w:cs="Arial"/>
          <w:lang w:val="en-CA" w:eastAsia="en-CA"/>
        </w:rPr>
        <w:t xml:space="preserve"> Enterprises Inc. strives to meet the needs of employees, clients, and visitors with disabilities and is working to remove and prevent barriers to accessibility.</w:t>
      </w:r>
    </w:p>
    <w:p w14:paraId="3E53CCA0"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We are committed to fulfilling our requirements under the AODA, 2005. This plan outlines the steps we are taking to meet those requirements and improve opportunities for people with disabilities.</w:t>
      </w:r>
    </w:p>
    <w:p w14:paraId="2FDDF609"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We train every employee as soon as practicable after being hired and provide updated training when policies change. We maintain records of all training, including dates and number of individuals trained.</w:t>
      </w:r>
    </w:p>
    <w:p w14:paraId="71347DED"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This plan is reviewed and updated at least once every five years.</w:t>
      </w:r>
    </w:p>
    <w:p w14:paraId="05CFD1F4" w14:textId="77777777" w:rsidR="00096F14" w:rsidRPr="00096F14" w:rsidRDefault="00096F14" w:rsidP="00096F14">
      <w:pPr>
        <w:spacing w:before="100" w:beforeAutospacing="1" w:after="100" w:afterAutospacing="1"/>
        <w:outlineLvl w:val="0"/>
        <w:rPr>
          <w:rFonts w:ascii="Arial" w:hAnsi="Arial" w:cs="Arial"/>
          <w:b/>
          <w:bCs/>
          <w:kern w:val="36"/>
          <w:lang w:val="en-CA" w:eastAsia="en-CA"/>
        </w:rPr>
      </w:pPr>
      <w:r w:rsidRPr="00096F14">
        <w:rPr>
          <w:rFonts w:ascii="Arial" w:hAnsi="Arial" w:cs="Arial"/>
          <w:b/>
          <w:bCs/>
          <w:kern w:val="36"/>
          <w:lang w:val="en-CA" w:eastAsia="en-CA"/>
        </w:rPr>
        <w:t>Past Achievements to Remove and Prevent Barriers (2019–2024)</w:t>
      </w:r>
    </w:p>
    <w:p w14:paraId="10B64400"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Customer Service</w:t>
      </w:r>
    </w:p>
    <w:p w14:paraId="3B5B7CFB" w14:textId="77777777" w:rsidR="00096F14" w:rsidRPr="00096F14" w:rsidRDefault="00096F14" w:rsidP="00096F14">
      <w:pPr>
        <w:numPr>
          <w:ilvl w:val="0"/>
          <w:numId w:val="36"/>
        </w:numPr>
        <w:spacing w:before="100" w:beforeAutospacing="1" w:after="100" w:afterAutospacing="1"/>
        <w:rPr>
          <w:rFonts w:ascii="Arial" w:hAnsi="Arial" w:cs="Arial"/>
          <w:lang w:val="en-CA" w:eastAsia="en-CA"/>
        </w:rPr>
      </w:pPr>
      <w:r w:rsidRPr="00096F14">
        <w:rPr>
          <w:rFonts w:ascii="Arial" w:hAnsi="Arial" w:cs="Arial"/>
          <w:lang w:val="en-CA" w:eastAsia="en-CA"/>
        </w:rPr>
        <w:t>Implemented Customer Service Accessibility Policy aligned with AODA Customer Service Standards.</w:t>
      </w:r>
    </w:p>
    <w:p w14:paraId="3FD67FE0" w14:textId="77777777" w:rsidR="00096F14" w:rsidRPr="00096F14" w:rsidRDefault="00096F14" w:rsidP="00096F14">
      <w:pPr>
        <w:numPr>
          <w:ilvl w:val="0"/>
          <w:numId w:val="36"/>
        </w:numPr>
        <w:spacing w:before="100" w:beforeAutospacing="1" w:after="100" w:afterAutospacing="1"/>
        <w:rPr>
          <w:rFonts w:ascii="Arial" w:hAnsi="Arial" w:cs="Arial"/>
          <w:lang w:val="en-CA" w:eastAsia="en-CA"/>
        </w:rPr>
      </w:pPr>
      <w:r w:rsidRPr="00096F14">
        <w:rPr>
          <w:rFonts w:ascii="Arial" w:hAnsi="Arial" w:cs="Arial"/>
          <w:lang w:val="en-CA" w:eastAsia="en-CA"/>
        </w:rPr>
        <w:t>Ensured feedback could be submitted via phone, email, and in person.</w:t>
      </w:r>
    </w:p>
    <w:p w14:paraId="22F49449" w14:textId="77777777" w:rsidR="00096F14" w:rsidRPr="00096F14" w:rsidRDefault="00096F14" w:rsidP="00096F14">
      <w:pPr>
        <w:numPr>
          <w:ilvl w:val="0"/>
          <w:numId w:val="36"/>
        </w:numPr>
        <w:spacing w:before="100" w:beforeAutospacing="1" w:after="100" w:afterAutospacing="1"/>
        <w:rPr>
          <w:rFonts w:ascii="Arial" w:hAnsi="Arial" w:cs="Arial"/>
          <w:lang w:val="en-CA" w:eastAsia="en-CA"/>
        </w:rPr>
      </w:pPr>
      <w:r w:rsidRPr="00096F14">
        <w:rPr>
          <w:rFonts w:ascii="Arial" w:hAnsi="Arial" w:cs="Arial"/>
          <w:lang w:val="en-CA" w:eastAsia="en-CA"/>
        </w:rPr>
        <w:lastRenderedPageBreak/>
        <w:t xml:space="preserve">Responded to accessibility-related feedback and </w:t>
      </w:r>
      <w:proofErr w:type="gramStart"/>
      <w:r w:rsidRPr="00096F14">
        <w:rPr>
          <w:rFonts w:ascii="Arial" w:hAnsi="Arial" w:cs="Arial"/>
          <w:lang w:val="en-CA" w:eastAsia="en-CA"/>
        </w:rPr>
        <w:t>made adjustments</w:t>
      </w:r>
      <w:proofErr w:type="gramEnd"/>
      <w:r w:rsidRPr="00096F14">
        <w:rPr>
          <w:rFonts w:ascii="Arial" w:hAnsi="Arial" w:cs="Arial"/>
          <w:lang w:val="en-CA" w:eastAsia="en-CA"/>
        </w:rPr>
        <w:t xml:space="preserve"> where required.</w:t>
      </w:r>
    </w:p>
    <w:p w14:paraId="1BE97B2E" w14:textId="77777777" w:rsidR="00096F14" w:rsidRPr="00096F14" w:rsidRDefault="00096F14" w:rsidP="00096F14">
      <w:pPr>
        <w:numPr>
          <w:ilvl w:val="0"/>
          <w:numId w:val="36"/>
        </w:numPr>
        <w:spacing w:before="100" w:beforeAutospacing="1" w:after="100" w:afterAutospacing="1"/>
        <w:rPr>
          <w:rFonts w:ascii="Arial" w:hAnsi="Arial" w:cs="Arial"/>
          <w:lang w:val="en-CA" w:eastAsia="en-CA"/>
        </w:rPr>
      </w:pPr>
      <w:r w:rsidRPr="00096F14">
        <w:rPr>
          <w:rFonts w:ascii="Arial" w:hAnsi="Arial" w:cs="Arial"/>
          <w:lang w:val="en-CA" w:eastAsia="en-CA"/>
        </w:rPr>
        <w:t>Provided training to all staff on accessible customer service and communication.</w:t>
      </w:r>
    </w:p>
    <w:p w14:paraId="67275233"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Information &amp; Communications</w:t>
      </w:r>
    </w:p>
    <w:p w14:paraId="6A895B19" w14:textId="77777777" w:rsidR="00096F14" w:rsidRPr="00096F14" w:rsidRDefault="00096F14" w:rsidP="00096F14">
      <w:pPr>
        <w:numPr>
          <w:ilvl w:val="0"/>
          <w:numId w:val="37"/>
        </w:numPr>
        <w:spacing w:before="100" w:beforeAutospacing="1" w:after="100" w:afterAutospacing="1"/>
        <w:rPr>
          <w:rFonts w:ascii="Arial" w:hAnsi="Arial" w:cs="Arial"/>
          <w:lang w:val="en-CA" w:eastAsia="en-CA"/>
        </w:rPr>
      </w:pPr>
      <w:r w:rsidRPr="00096F14">
        <w:rPr>
          <w:rFonts w:ascii="Arial" w:hAnsi="Arial" w:cs="Arial"/>
          <w:lang w:val="en-CA" w:eastAsia="en-CA"/>
        </w:rPr>
        <w:t>Ensured all new public documents are available in accessible formats upon request.</w:t>
      </w:r>
    </w:p>
    <w:p w14:paraId="3278AF7D" w14:textId="77777777" w:rsidR="00096F14" w:rsidRPr="00096F14" w:rsidRDefault="00096F14" w:rsidP="00096F14">
      <w:pPr>
        <w:numPr>
          <w:ilvl w:val="0"/>
          <w:numId w:val="37"/>
        </w:numPr>
        <w:spacing w:before="100" w:beforeAutospacing="1" w:after="100" w:afterAutospacing="1"/>
        <w:rPr>
          <w:rFonts w:ascii="Arial" w:hAnsi="Arial" w:cs="Arial"/>
          <w:lang w:val="en-CA" w:eastAsia="en-CA"/>
        </w:rPr>
      </w:pPr>
      <w:r w:rsidRPr="00096F14">
        <w:rPr>
          <w:rFonts w:ascii="Arial" w:hAnsi="Arial" w:cs="Arial"/>
          <w:lang w:val="en-CA" w:eastAsia="en-CA"/>
        </w:rPr>
        <w:t>Updated website content to improve readability and navigation.</w:t>
      </w:r>
    </w:p>
    <w:p w14:paraId="5AF12D58" w14:textId="77777777" w:rsidR="00096F14" w:rsidRPr="00096F14" w:rsidRDefault="00096F14" w:rsidP="00096F14">
      <w:pPr>
        <w:numPr>
          <w:ilvl w:val="0"/>
          <w:numId w:val="37"/>
        </w:numPr>
        <w:spacing w:before="100" w:beforeAutospacing="1" w:after="100" w:afterAutospacing="1"/>
        <w:rPr>
          <w:rFonts w:ascii="Arial" w:hAnsi="Arial" w:cs="Arial"/>
          <w:lang w:val="en-CA" w:eastAsia="en-CA"/>
        </w:rPr>
      </w:pPr>
      <w:r w:rsidRPr="00096F14">
        <w:rPr>
          <w:rFonts w:ascii="Arial" w:hAnsi="Arial" w:cs="Arial"/>
          <w:lang w:val="en-CA" w:eastAsia="en-CA"/>
        </w:rPr>
        <w:t>Adopted plain</w:t>
      </w:r>
      <w:r w:rsidRPr="00096F14">
        <w:rPr>
          <w:rFonts w:ascii="Arial" w:hAnsi="Arial" w:cs="Arial"/>
          <w:lang w:val="en-CA" w:eastAsia="en-CA"/>
        </w:rPr>
        <w:noBreakHyphen/>
        <w:t>language standards for client</w:t>
      </w:r>
      <w:r w:rsidRPr="00096F14">
        <w:rPr>
          <w:rFonts w:ascii="Arial" w:hAnsi="Arial" w:cs="Arial"/>
          <w:lang w:val="en-CA" w:eastAsia="en-CA"/>
        </w:rPr>
        <w:noBreakHyphen/>
        <w:t>facing documents.</w:t>
      </w:r>
    </w:p>
    <w:p w14:paraId="71656820"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Employment</w:t>
      </w:r>
    </w:p>
    <w:p w14:paraId="5A5887B0" w14:textId="77777777" w:rsidR="00096F14" w:rsidRPr="00096F14" w:rsidRDefault="00096F14" w:rsidP="00096F14">
      <w:pPr>
        <w:numPr>
          <w:ilvl w:val="0"/>
          <w:numId w:val="38"/>
        </w:numPr>
        <w:spacing w:before="100" w:beforeAutospacing="1" w:after="100" w:afterAutospacing="1"/>
        <w:rPr>
          <w:rFonts w:ascii="Arial" w:hAnsi="Arial" w:cs="Arial"/>
          <w:lang w:val="en-CA" w:eastAsia="en-CA"/>
        </w:rPr>
      </w:pPr>
      <w:r w:rsidRPr="00096F14">
        <w:rPr>
          <w:rFonts w:ascii="Arial" w:hAnsi="Arial" w:cs="Arial"/>
          <w:lang w:val="en-CA" w:eastAsia="en-CA"/>
        </w:rPr>
        <w:t>Implemented an accessible recruitment process including accommodation notices on job postings.</w:t>
      </w:r>
    </w:p>
    <w:p w14:paraId="115A52B7" w14:textId="77777777" w:rsidR="00096F14" w:rsidRPr="00096F14" w:rsidRDefault="00096F14" w:rsidP="00096F14">
      <w:pPr>
        <w:numPr>
          <w:ilvl w:val="0"/>
          <w:numId w:val="38"/>
        </w:numPr>
        <w:spacing w:before="100" w:beforeAutospacing="1" w:after="100" w:afterAutospacing="1"/>
        <w:rPr>
          <w:rFonts w:ascii="Arial" w:hAnsi="Arial" w:cs="Arial"/>
          <w:lang w:val="en-CA" w:eastAsia="en-CA"/>
        </w:rPr>
      </w:pPr>
      <w:r w:rsidRPr="00096F14">
        <w:rPr>
          <w:rFonts w:ascii="Arial" w:hAnsi="Arial" w:cs="Arial"/>
          <w:lang w:val="en-CA" w:eastAsia="en-CA"/>
        </w:rPr>
        <w:t>Provided individualized emergency response plans for employees with disabilities.</w:t>
      </w:r>
    </w:p>
    <w:p w14:paraId="5123FFE9" w14:textId="77777777" w:rsidR="00096F14" w:rsidRPr="00096F14" w:rsidRDefault="00096F14" w:rsidP="00096F14">
      <w:pPr>
        <w:numPr>
          <w:ilvl w:val="0"/>
          <w:numId w:val="38"/>
        </w:numPr>
        <w:spacing w:before="100" w:beforeAutospacing="1" w:after="100" w:afterAutospacing="1"/>
        <w:rPr>
          <w:rFonts w:ascii="Arial" w:hAnsi="Arial" w:cs="Arial"/>
          <w:lang w:val="en-CA" w:eastAsia="en-CA"/>
        </w:rPr>
      </w:pPr>
      <w:r w:rsidRPr="00096F14">
        <w:rPr>
          <w:rFonts w:ascii="Arial" w:hAnsi="Arial" w:cs="Arial"/>
          <w:lang w:val="en-CA" w:eastAsia="en-CA"/>
        </w:rPr>
        <w:t>Ensured return</w:t>
      </w:r>
      <w:r w:rsidRPr="00096F14">
        <w:rPr>
          <w:rFonts w:ascii="Arial" w:hAnsi="Arial" w:cs="Arial"/>
          <w:lang w:val="en-CA" w:eastAsia="en-CA"/>
        </w:rPr>
        <w:noBreakHyphen/>
        <w:t>to</w:t>
      </w:r>
      <w:r w:rsidRPr="00096F14">
        <w:rPr>
          <w:rFonts w:ascii="Arial" w:hAnsi="Arial" w:cs="Arial"/>
          <w:lang w:val="en-CA" w:eastAsia="en-CA"/>
        </w:rPr>
        <w:noBreakHyphen/>
        <w:t>work processes include accommodation planning.</w:t>
      </w:r>
    </w:p>
    <w:p w14:paraId="6D1D67C8"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Procurement</w:t>
      </w:r>
    </w:p>
    <w:p w14:paraId="1C235134" w14:textId="77777777" w:rsidR="00096F14" w:rsidRPr="00096F14" w:rsidRDefault="00096F14" w:rsidP="00096F14">
      <w:pPr>
        <w:numPr>
          <w:ilvl w:val="0"/>
          <w:numId w:val="39"/>
        </w:numPr>
        <w:spacing w:before="100" w:beforeAutospacing="1" w:after="100" w:afterAutospacing="1"/>
        <w:rPr>
          <w:rFonts w:ascii="Arial" w:hAnsi="Arial" w:cs="Arial"/>
          <w:lang w:val="en-CA" w:eastAsia="en-CA"/>
        </w:rPr>
      </w:pPr>
      <w:r w:rsidRPr="00096F14">
        <w:rPr>
          <w:rFonts w:ascii="Arial" w:hAnsi="Arial" w:cs="Arial"/>
          <w:lang w:val="en-CA" w:eastAsia="en-CA"/>
        </w:rPr>
        <w:t>Considered accessibility features when procuring digital tools and software.</w:t>
      </w:r>
    </w:p>
    <w:p w14:paraId="11EF00F3" w14:textId="77777777" w:rsidR="00096F14" w:rsidRPr="00096F14" w:rsidRDefault="00096F14" w:rsidP="00096F14">
      <w:pPr>
        <w:numPr>
          <w:ilvl w:val="0"/>
          <w:numId w:val="39"/>
        </w:numPr>
        <w:spacing w:before="100" w:beforeAutospacing="1" w:after="100" w:afterAutospacing="1"/>
        <w:rPr>
          <w:rFonts w:ascii="Arial" w:hAnsi="Arial" w:cs="Arial"/>
          <w:lang w:val="en-CA" w:eastAsia="en-CA"/>
        </w:rPr>
      </w:pPr>
      <w:r w:rsidRPr="00096F14">
        <w:rPr>
          <w:rFonts w:ascii="Arial" w:hAnsi="Arial" w:cs="Arial"/>
          <w:lang w:val="en-CA" w:eastAsia="en-CA"/>
        </w:rPr>
        <w:t>Ensured vendors are aware of accessibility expectations.</w:t>
      </w:r>
    </w:p>
    <w:p w14:paraId="19042194"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Training</w:t>
      </w:r>
    </w:p>
    <w:p w14:paraId="4E88E030" w14:textId="77777777" w:rsidR="00096F14" w:rsidRPr="00096F14" w:rsidRDefault="00096F14" w:rsidP="00096F14">
      <w:pPr>
        <w:numPr>
          <w:ilvl w:val="0"/>
          <w:numId w:val="40"/>
        </w:numPr>
        <w:spacing w:before="100" w:beforeAutospacing="1" w:after="100" w:afterAutospacing="1"/>
        <w:rPr>
          <w:rFonts w:ascii="Arial" w:hAnsi="Arial" w:cs="Arial"/>
          <w:lang w:val="en-CA" w:eastAsia="en-CA"/>
        </w:rPr>
      </w:pPr>
      <w:r w:rsidRPr="00096F14">
        <w:rPr>
          <w:rFonts w:ascii="Arial" w:hAnsi="Arial" w:cs="Arial"/>
          <w:lang w:val="en-CA" w:eastAsia="en-CA"/>
        </w:rPr>
        <w:t>Delivered AODA and Ontario Human Rights Code training to all employees.</w:t>
      </w:r>
    </w:p>
    <w:p w14:paraId="740D7ED4" w14:textId="77777777" w:rsidR="00096F14" w:rsidRPr="00096F14" w:rsidRDefault="00096F14" w:rsidP="00096F14">
      <w:pPr>
        <w:numPr>
          <w:ilvl w:val="0"/>
          <w:numId w:val="40"/>
        </w:numPr>
        <w:spacing w:before="100" w:beforeAutospacing="1" w:after="100" w:afterAutospacing="1"/>
        <w:rPr>
          <w:rFonts w:ascii="Arial" w:hAnsi="Arial" w:cs="Arial"/>
          <w:lang w:val="en-CA" w:eastAsia="en-CA"/>
        </w:rPr>
      </w:pPr>
      <w:r w:rsidRPr="00096F14">
        <w:rPr>
          <w:rFonts w:ascii="Arial" w:hAnsi="Arial" w:cs="Arial"/>
          <w:lang w:val="en-CA" w:eastAsia="en-CA"/>
        </w:rPr>
        <w:t>Maintained records of training completion.</w:t>
      </w:r>
    </w:p>
    <w:p w14:paraId="44C792B6"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Other</w:t>
      </w:r>
    </w:p>
    <w:p w14:paraId="37542829" w14:textId="77777777" w:rsidR="00096F14" w:rsidRPr="00096F14" w:rsidRDefault="00096F14" w:rsidP="00096F14">
      <w:pPr>
        <w:numPr>
          <w:ilvl w:val="0"/>
          <w:numId w:val="41"/>
        </w:numPr>
        <w:spacing w:before="100" w:beforeAutospacing="1" w:after="100" w:afterAutospacing="1"/>
        <w:rPr>
          <w:rFonts w:ascii="Arial" w:hAnsi="Arial" w:cs="Arial"/>
          <w:lang w:val="en-CA" w:eastAsia="en-CA"/>
        </w:rPr>
      </w:pPr>
      <w:r w:rsidRPr="00096F14">
        <w:rPr>
          <w:rFonts w:ascii="Arial" w:hAnsi="Arial" w:cs="Arial"/>
          <w:lang w:val="en-CA" w:eastAsia="en-CA"/>
        </w:rPr>
        <w:t>Improved physical access to laboratory reception areas.</w:t>
      </w:r>
    </w:p>
    <w:p w14:paraId="329570C8" w14:textId="77777777" w:rsidR="00096F14" w:rsidRPr="00096F14" w:rsidRDefault="00096F14" w:rsidP="00096F14">
      <w:pPr>
        <w:numPr>
          <w:ilvl w:val="0"/>
          <w:numId w:val="41"/>
        </w:numPr>
        <w:spacing w:before="100" w:beforeAutospacing="1" w:after="100" w:afterAutospacing="1"/>
        <w:rPr>
          <w:rFonts w:ascii="Arial" w:hAnsi="Arial" w:cs="Arial"/>
          <w:lang w:val="en-CA" w:eastAsia="en-CA"/>
        </w:rPr>
      </w:pPr>
      <w:r w:rsidRPr="00096F14">
        <w:rPr>
          <w:rFonts w:ascii="Arial" w:hAnsi="Arial" w:cs="Arial"/>
          <w:lang w:val="en-CA" w:eastAsia="en-CA"/>
        </w:rPr>
        <w:t>Added tactile signage in key areas.</w:t>
      </w:r>
    </w:p>
    <w:p w14:paraId="2A1471DD" w14:textId="77777777" w:rsidR="00096F14" w:rsidRPr="00096F14" w:rsidRDefault="00096F14" w:rsidP="00096F14">
      <w:pPr>
        <w:spacing w:before="100" w:beforeAutospacing="1" w:after="100" w:afterAutospacing="1"/>
        <w:outlineLvl w:val="0"/>
        <w:rPr>
          <w:rFonts w:ascii="Arial" w:hAnsi="Arial" w:cs="Arial"/>
          <w:b/>
          <w:bCs/>
          <w:kern w:val="36"/>
          <w:lang w:val="en-CA" w:eastAsia="en-CA"/>
        </w:rPr>
      </w:pPr>
      <w:r w:rsidRPr="00096F14">
        <w:rPr>
          <w:rFonts w:ascii="Arial" w:hAnsi="Arial" w:cs="Arial"/>
          <w:b/>
          <w:bCs/>
          <w:kern w:val="36"/>
          <w:lang w:val="en-CA" w:eastAsia="en-CA"/>
        </w:rPr>
        <w:t>Section 2 – Strategies and Actions (2026–2031)</w:t>
      </w:r>
    </w:p>
    <w:p w14:paraId="6D60F084"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Customer Service</w:t>
      </w:r>
    </w:p>
    <w:p w14:paraId="3AF7F1DD" w14:textId="115E959D" w:rsidR="00096F14" w:rsidRPr="00096F14" w:rsidRDefault="00096F14" w:rsidP="00096F14">
      <w:pPr>
        <w:spacing w:before="100" w:beforeAutospacing="1" w:after="100" w:afterAutospacing="1"/>
        <w:rPr>
          <w:rFonts w:ascii="Arial" w:hAnsi="Arial" w:cs="Arial"/>
          <w:lang w:val="en-CA" w:eastAsia="en-CA"/>
        </w:rPr>
      </w:pPr>
      <w:r>
        <w:rPr>
          <w:rFonts w:ascii="Arial" w:hAnsi="Arial" w:cs="Arial"/>
          <w:lang w:val="en-CA" w:eastAsia="en-CA"/>
        </w:rPr>
        <w:t>CADUCEON</w:t>
      </w:r>
      <w:r w:rsidRPr="00096F14">
        <w:rPr>
          <w:rFonts w:ascii="Arial" w:hAnsi="Arial" w:cs="Arial"/>
          <w:lang w:val="en-CA" w:eastAsia="en-CA"/>
        </w:rPr>
        <w:t xml:space="preserve"> Enterprises Inc. is committed to providing accessible customer service to people with disabilities.</w:t>
      </w:r>
    </w:p>
    <w:p w14:paraId="55067324"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b/>
          <w:bCs/>
          <w:lang w:val="en-CA" w:eastAsia="en-CA"/>
        </w:rPr>
        <w:t>Planned Initiatives</w:t>
      </w:r>
    </w:p>
    <w:p w14:paraId="737C0D55" w14:textId="77777777" w:rsidR="00096F14" w:rsidRPr="00096F14" w:rsidRDefault="00096F14" w:rsidP="00096F14">
      <w:pPr>
        <w:numPr>
          <w:ilvl w:val="0"/>
          <w:numId w:val="42"/>
        </w:numPr>
        <w:spacing w:before="100" w:beforeAutospacing="1" w:after="100" w:afterAutospacing="1"/>
        <w:rPr>
          <w:rFonts w:ascii="Arial" w:hAnsi="Arial" w:cs="Arial"/>
          <w:lang w:val="en-CA" w:eastAsia="en-CA"/>
        </w:rPr>
      </w:pPr>
      <w:r w:rsidRPr="00096F14">
        <w:rPr>
          <w:rFonts w:ascii="Arial" w:hAnsi="Arial" w:cs="Arial"/>
          <w:lang w:val="en-CA" w:eastAsia="en-CA"/>
        </w:rPr>
        <w:lastRenderedPageBreak/>
        <w:t>Continue mandatory accessible customer service training for all new hires (ongoing).</w:t>
      </w:r>
    </w:p>
    <w:p w14:paraId="79186D3D" w14:textId="77777777" w:rsidR="00096F14" w:rsidRPr="00096F14" w:rsidRDefault="00096F14" w:rsidP="00096F14">
      <w:pPr>
        <w:numPr>
          <w:ilvl w:val="0"/>
          <w:numId w:val="42"/>
        </w:numPr>
        <w:spacing w:before="100" w:beforeAutospacing="1" w:after="100" w:afterAutospacing="1"/>
        <w:rPr>
          <w:rFonts w:ascii="Arial" w:hAnsi="Arial" w:cs="Arial"/>
          <w:lang w:val="en-CA" w:eastAsia="en-CA"/>
        </w:rPr>
      </w:pPr>
      <w:r w:rsidRPr="00096F14">
        <w:rPr>
          <w:rFonts w:ascii="Arial" w:hAnsi="Arial" w:cs="Arial"/>
          <w:lang w:val="en-CA" w:eastAsia="en-CA"/>
        </w:rPr>
        <w:t>Review customer feedback channels annually to ensure accessibility (2026, 2027, 2028, 2029, 2030).</w:t>
      </w:r>
    </w:p>
    <w:p w14:paraId="3923A4A3" w14:textId="77777777" w:rsidR="00096F14" w:rsidRPr="00096F14" w:rsidRDefault="00096F14" w:rsidP="00096F14">
      <w:pPr>
        <w:numPr>
          <w:ilvl w:val="0"/>
          <w:numId w:val="42"/>
        </w:numPr>
        <w:spacing w:before="100" w:beforeAutospacing="1" w:after="100" w:afterAutospacing="1"/>
        <w:rPr>
          <w:rFonts w:ascii="Arial" w:hAnsi="Arial" w:cs="Arial"/>
          <w:lang w:val="en-CA" w:eastAsia="en-CA"/>
        </w:rPr>
      </w:pPr>
      <w:r w:rsidRPr="00096F14">
        <w:rPr>
          <w:rFonts w:ascii="Arial" w:hAnsi="Arial" w:cs="Arial"/>
          <w:lang w:val="en-CA" w:eastAsia="en-CA"/>
        </w:rPr>
        <w:t>Update Customer Service Accessibility Policy (2026).</w:t>
      </w:r>
    </w:p>
    <w:p w14:paraId="276FD536"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Information &amp; Communications</w:t>
      </w:r>
    </w:p>
    <w:p w14:paraId="085343D9"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We are committed to making our information and communications accessible.</w:t>
      </w:r>
    </w:p>
    <w:p w14:paraId="7D5E9D64"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b/>
          <w:bCs/>
          <w:lang w:val="en-CA" w:eastAsia="en-CA"/>
        </w:rPr>
        <w:t>Planned Initiatives</w:t>
      </w:r>
    </w:p>
    <w:p w14:paraId="31C9030F" w14:textId="77777777" w:rsidR="00096F14" w:rsidRPr="00096F14" w:rsidRDefault="00096F14" w:rsidP="00096F14">
      <w:pPr>
        <w:numPr>
          <w:ilvl w:val="0"/>
          <w:numId w:val="43"/>
        </w:numPr>
        <w:spacing w:before="100" w:beforeAutospacing="1" w:after="100" w:afterAutospacing="1"/>
        <w:rPr>
          <w:rFonts w:ascii="Arial" w:hAnsi="Arial" w:cs="Arial"/>
          <w:lang w:val="en-CA" w:eastAsia="en-CA"/>
        </w:rPr>
      </w:pPr>
      <w:r w:rsidRPr="00096F14">
        <w:rPr>
          <w:rFonts w:ascii="Arial" w:hAnsi="Arial" w:cs="Arial"/>
          <w:lang w:val="en-CA" w:eastAsia="en-CA"/>
        </w:rPr>
        <w:t>Ensure all public documents are available in accessible formats upon request (ongoing).</w:t>
      </w:r>
    </w:p>
    <w:p w14:paraId="07872880" w14:textId="77777777" w:rsidR="00096F14" w:rsidRPr="00096F14" w:rsidRDefault="00096F14" w:rsidP="00096F14">
      <w:pPr>
        <w:numPr>
          <w:ilvl w:val="0"/>
          <w:numId w:val="43"/>
        </w:numPr>
        <w:spacing w:before="100" w:beforeAutospacing="1" w:after="100" w:afterAutospacing="1"/>
        <w:rPr>
          <w:rFonts w:ascii="Arial" w:hAnsi="Arial" w:cs="Arial"/>
          <w:lang w:val="en-CA" w:eastAsia="en-CA"/>
        </w:rPr>
      </w:pPr>
      <w:r w:rsidRPr="00096F14">
        <w:rPr>
          <w:rFonts w:ascii="Arial" w:hAnsi="Arial" w:cs="Arial"/>
          <w:lang w:val="en-CA" w:eastAsia="en-CA"/>
        </w:rPr>
        <w:t>Update website accessibility statement (2026).</w:t>
      </w:r>
    </w:p>
    <w:p w14:paraId="67296601" w14:textId="77777777" w:rsidR="00096F14" w:rsidRPr="00096F14" w:rsidRDefault="00096F14" w:rsidP="00096F14">
      <w:pPr>
        <w:numPr>
          <w:ilvl w:val="0"/>
          <w:numId w:val="43"/>
        </w:numPr>
        <w:spacing w:before="100" w:beforeAutospacing="1" w:after="100" w:afterAutospacing="1"/>
        <w:rPr>
          <w:rFonts w:ascii="Arial" w:hAnsi="Arial" w:cs="Arial"/>
          <w:lang w:val="en-CA" w:eastAsia="en-CA"/>
        </w:rPr>
      </w:pPr>
      <w:r w:rsidRPr="00096F14">
        <w:rPr>
          <w:rFonts w:ascii="Arial" w:hAnsi="Arial" w:cs="Arial"/>
          <w:lang w:val="en-CA" w:eastAsia="en-CA"/>
        </w:rPr>
        <w:t>Convert legacy PDFs to accessible formats (2026–2027).</w:t>
      </w:r>
    </w:p>
    <w:p w14:paraId="3A3B1459" w14:textId="77777777" w:rsidR="00096F14" w:rsidRPr="00096F14" w:rsidRDefault="00096F14" w:rsidP="00096F14">
      <w:pPr>
        <w:numPr>
          <w:ilvl w:val="0"/>
          <w:numId w:val="43"/>
        </w:numPr>
        <w:spacing w:before="100" w:beforeAutospacing="1" w:after="100" w:afterAutospacing="1"/>
        <w:rPr>
          <w:rFonts w:ascii="Arial" w:hAnsi="Arial" w:cs="Arial"/>
          <w:lang w:val="en-CA" w:eastAsia="en-CA"/>
        </w:rPr>
      </w:pPr>
      <w:r w:rsidRPr="00096F14">
        <w:rPr>
          <w:rFonts w:ascii="Arial" w:hAnsi="Arial" w:cs="Arial"/>
          <w:lang w:val="en-CA" w:eastAsia="en-CA"/>
        </w:rPr>
        <w:t>Implement WCAG 2.0 AA compliance plan (details in WCAG Workplan below).</w:t>
      </w:r>
    </w:p>
    <w:p w14:paraId="078867F6"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Employment</w:t>
      </w:r>
    </w:p>
    <w:p w14:paraId="170902BD"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We are committed to fair and accessible employment practices.</w:t>
      </w:r>
    </w:p>
    <w:p w14:paraId="4FBAD33E"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b/>
          <w:bCs/>
          <w:lang w:val="en-CA" w:eastAsia="en-CA"/>
        </w:rPr>
        <w:t>Planned Initiatives</w:t>
      </w:r>
    </w:p>
    <w:p w14:paraId="4D46CF68" w14:textId="77777777" w:rsidR="00096F14" w:rsidRPr="00096F14" w:rsidRDefault="00096F14" w:rsidP="00096F14">
      <w:pPr>
        <w:numPr>
          <w:ilvl w:val="0"/>
          <w:numId w:val="44"/>
        </w:numPr>
        <w:spacing w:before="100" w:beforeAutospacing="1" w:after="100" w:afterAutospacing="1"/>
        <w:rPr>
          <w:rFonts w:ascii="Arial" w:hAnsi="Arial" w:cs="Arial"/>
          <w:lang w:val="en-CA" w:eastAsia="en-CA"/>
        </w:rPr>
      </w:pPr>
      <w:r w:rsidRPr="00096F14">
        <w:rPr>
          <w:rFonts w:ascii="Arial" w:hAnsi="Arial" w:cs="Arial"/>
          <w:lang w:val="en-CA" w:eastAsia="en-CA"/>
        </w:rPr>
        <w:t>Review recruitment processes annually to ensure accessibility (ongoing).</w:t>
      </w:r>
    </w:p>
    <w:p w14:paraId="308FB97A" w14:textId="77777777" w:rsidR="00096F14" w:rsidRPr="00096F14" w:rsidRDefault="00096F14" w:rsidP="00096F14">
      <w:pPr>
        <w:numPr>
          <w:ilvl w:val="0"/>
          <w:numId w:val="44"/>
        </w:numPr>
        <w:spacing w:before="100" w:beforeAutospacing="1" w:after="100" w:afterAutospacing="1"/>
        <w:rPr>
          <w:rFonts w:ascii="Arial" w:hAnsi="Arial" w:cs="Arial"/>
          <w:lang w:val="en-CA" w:eastAsia="en-CA"/>
        </w:rPr>
      </w:pPr>
      <w:r w:rsidRPr="00096F14">
        <w:rPr>
          <w:rFonts w:ascii="Arial" w:hAnsi="Arial" w:cs="Arial"/>
          <w:lang w:val="en-CA" w:eastAsia="en-CA"/>
        </w:rPr>
        <w:t>Continue individualized accommodation plans and emergency response plans (ongoing).</w:t>
      </w:r>
    </w:p>
    <w:p w14:paraId="14CB37FE" w14:textId="77777777" w:rsidR="00096F14" w:rsidRPr="00096F14" w:rsidRDefault="00096F14" w:rsidP="00096F14">
      <w:pPr>
        <w:numPr>
          <w:ilvl w:val="0"/>
          <w:numId w:val="44"/>
        </w:numPr>
        <w:spacing w:before="100" w:beforeAutospacing="1" w:after="100" w:afterAutospacing="1"/>
        <w:rPr>
          <w:rFonts w:ascii="Arial" w:hAnsi="Arial" w:cs="Arial"/>
          <w:lang w:val="en-CA" w:eastAsia="en-CA"/>
        </w:rPr>
      </w:pPr>
      <w:r w:rsidRPr="00096F14">
        <w:rPr>
          <w:rFonts w:ascii="Arial" w:hAnsi="Arial" w:cs="Arial"/>
          <w:lang w:val="en-CA" w:eastAsia="en-CA"/>
        </w:rPr>
        <w:t>Update return</w:t>
      </w:r>
      <w:r w:rsidRPr="00096F14">
        <w:rPr>
          <w:rFonts w:ascii="Arial" w:hAnsi="Arial" w:cs="Arial"/>
          <w:lang w:val="en-CA" w:eastAsia="en-CA"/>
        </w:rPr>
        <w:noBreakHyphen/>
        <w:t>to</w:t>
      </w:r>
      <w:r w:rsidRPr="00096F14">
        <w:rPr>
          <w:rFonts w:ascii="Arial" w:hAnsi="Arial" w:cs="Arial"/>
          <w:lang w:val="en-CA" w:eastAsia="en-CA"/>
        </w:rPr>
        <w:noBreakHyphen/>
        <w:t>work policy to include enhanced accommodation procedures (2027).</w:t>
      </w:r>
    </w:p>
    <w:p w14:paraId="532FC75D"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Procurement</w:t>
      </w:r>
    </w:p>
    <w:p w14:paraId="6B002E8C"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b/>
          <w:bCs/>
          <w:lang w:val="en-CA" w:eastAsia="en-CA"/>
        </w:rPr>
        <w:t>Planned Initiatives</w:t>
      </w:r>
    </w:p>
    <w:p w14:paraId="0106A30E" w14:textId="77777777" w:rsidR="00096F14" w:rsidRPr="00096F14" w:rsidRDefault="00096F14" w:rsidP="00096F14">
      <w:pPr>
        <w:numPr>
          <w:ilvl w:val="0"/>
          <w:numId w:val="45"/>
        </w:numPr>
        <w:spacing w:before="100" w:beforeAutospacing="1" w:after="100" w:afterAutospacing="1"/>
        <w:rPr>
          <w:rFonts w:ascii="Arial" w:hAnsi="Arial" w:cs="Arial"/>
          <w:lang w:val="en-CA" w:eastAsia="en-CA"/>
        </w:rPr>
      </w:pPr>
      <w:r w:rsidRPr="00096F14">
        <w:rPr>
          <w:rFonts w:ascii="Arial" w:hAnsi="Arial" w:cs="Arial"/>
          <w:lang w:val="en-CA" w:eastAsia="en-CA"/>
        </w:rPr>
        <w:t>Ensure accessibility considerations are included in procurement of digital tools and software (ongoing).</w:t>
      </w:r>
    </w:p>
    <w:p w14:paraId="76A9FCAA" w14:textId="77777777" w:rsidR="00096F14" w:rsidRPr="00096F14" w:rsidRDefault="00096F14" w:rsidP="00096F14">
      <w:pPr>
        <w:numPr>
          <w:ilvl w:val="0"/>
          <w:numId w:val="45"/>
        </w:numPr>
        <w:spacing w:before="100" w:beforeAutospacing="1" w:after="100" w:afterAutospacing="1"/>
        <w:rPr>
          <w:rFonts w:ascii="Arial" w:hAnsi="Arial" w:cs="Arial"/>
          <w:lang w:val="en-CA" w:eastAsia="en-CA"/>
        </w:rPr>
      </w:pPr>
      <w:r w:rsidRPr="00096F14">
        <w:rPr>
          <w:rFonts w:ascii="Arial" w:hAnsi="Arial" w:cs="Arial"/>
          <w:lang w:val="en-CA" w:eastAsia="en-CA"/>
        </w:rPr>
        <w:t>Require accessibility documentation from vendors (2026).</w:t>
      </w:r>
    </w:p>
    <w:p w14:paraId="724F08E1"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Self</w:t>
      </w:r>
      <w:r w:rsidRPr="00096F14">
        <w:rPr>
          <w:rFonts w:ascii="Arial" w:hAnsi="Arial" w:cs="Arial"/>
          <w:b/>
          <w:bCs/>
          <w:lang w:val="en-CA" w:eastAsia="en-CA"/>
        </w:rPr>
        <w:noBreakHyphen/>
        <w:t>Service Kiosks</w:t>
      </w:r>
    </w:p>
    <w:p w14:paraId="5D14A688"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 xml:space="preserve">(Not applicable </w:t>
      </w:r>
      <w:proofErr w:type="gramStart"/>
      <w:r w:rsidRPr="00096F14">
        <w:rPr>
          <w:rFonts w:ascii="Arial" w:hAnsi="Arial" w:cs="Arial"/>
          <w:lang w:val="en-CA" w:eastAsia="en-CA"/>
        </w:rPr>
        <w:t>at this time</w:t>
      </w:r>
      <w:proofErr w:type="gramEnd"/>
      <w:r w:rsidRPr="00096F14">
        <w:rPr>
          <w:rFonts w:ascii="Arial" w:hAnsi="Arial" w:cs="Arial"/>
          <w:lang w:val="en-CA" w:eastAsia="en-CA"/>
        </w:rPr>
        <w:t>.)</w:t>
      </w:r>
    </w:p>
    <w:p w14:paraId="7C45A6EA"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Training</w:t>
      </w:r>
    </w:p>
    <w:p w14:paraId="17215459"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b/>
          <w:bCs/>
          <w:lang w:val="en-CA" w:eastAsia="en-CA"/>
        </w:rPr>
        <w:lastRenderedPageBreak/>
        <w:t>Planned Initiatives</w:t>
      </w:r>
    </w:p>
    <w:p w14:paraId="74AD9F30" w14:textId="77777777" w:rsidR="00096F14" w:rsidRPr="00096F14" w:rsidRDefault="00096F14" w:rsidP="00096F14">
      <w:pPr>
        <w:numPr>
          <w:ilvl w:val="0"/>
          <w:numId w:val="46"/>
        </w:numPr>
        <w:spacing w:before="100" w:beforeAutospacing="1" w:after="100" w:afterAutospacing="1"/>
        <w:rPr>
          <w:rFonts w:ascii="Arial" w:hAnsi="Arial" w:cs="Arial"/>
          <w:lang w:val="en-CA" w:eastAsia="en-CA"/>
        </w:rPr>
      </w:pPr>
      <w:r w:rsidRPr="00096F14">
        <w:rPr>
          <w:rFonts w:ascii="Arial" w:hAnsi="Arial" w:cs="Arial"/>
          <w:lang w:val="en-CA" w:eastAsia="en-CA"/>
        </w:rPr>
        <w:t>Continue AODA and Human Rights Code training for all employees (ongoing).</w:t>
      </w:r>
    </w:p>
    <w:p w14:paraId="43C0F1DE" w14:textId="77777777" w:rsidR="00096F14" w:rsidRPr="00096F14" w:rsidRDefault="00096F14" w:rsidP="00096F14">
      <w:pPr>
        <w:numPr>
          <w:ilvl w:val="0"/>
          <w:numId w:val="46"/>
        </w:numPr>
        <w:spacing w:before="100" w:beforeAutospacing="1" w:after="100" w:afterAutospacing="1"/>
        <w:rPr>
          <w:rFonts w:ascii="Arial" w:hAnsi="Arial" w:cs="Arial"/>
          <w:lang w:val="en-CA" w:eastAsia="en-CA"/>
        </w:rPr>
      </w:pPr>
      <w:r w:rsidRPr="00096F14">
        <w:rPr>
          <w:rFonts w:ascii="Arial" w:hAnsi="Arial" w:cs="Arial"/>
          <w:lang w:val="en-CA" w:eastAsia="en-CA"/>
        </w:rPr>
        <w:t>Update training materials to reflect changes in legislation (2026).</w:t>
      </w:r>
    </w:p>
    <w:p w14:paraId="5C0BAE2F" w14:textId="77777777" w:rsidR="00096F14" w:rsidRPr="00096F14" w:rsidRDefault="00096F14" w:rsidP="00096F14">
      <w:pPr>
        <w:numPr>
          <w:ilvl w:val="0"/>
          <w:numId w:val="46"/>
        </w:numPr>
        <w:spacing w:before="100" w:beforeAutospacing="1" w:after="100" w:afterAutospacing="1"/>
        <w:rPr>
          <w:rFonts w:ascii="Arial" w:hAnsi="Arial" w:cs="Arial"/>
          <w:lang w:val="en-CA" w:eastAsia="en-CA"/>
        </w:rPr>
      </w:pPr>
      <w:r w:rsidRPr="00096F14">
        <w:rPr>
          <w:rFonts w:ascii="Arial" w:hAnsi="Arial" w:cs="Arial"/>
          <w:lang w:val="en-CA" w:eastAsia="en-CA"/>
        </w:rPr>
        <w:t>Maintain training records (ongoing).</w:t>
      </w:r>
    </w:p>
    <w:p w14:paraId="4726276D"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Design of Public Spaces</w:t>
      </w:r>
    </w:p>
    <w:p w14:paraId="1DC35F16"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(Not applicable; no public</w:t>
      </w:r>
      <w:r w:rsidRPr="00096F14">
        <w:rPr>
          <w:rFonts w:ascii="Arial" w:hAnsi="Arial" w:cs="Arial"/>
          <w:lang w:val="en-CA" w:eastAsia="en-CA"/>
        </w:rPr>
        <w:noBreakHyphen/>
        <w:t>facing construction planned.)</w:t>
      </w:r>
    </w:p>
    <w:p w14:paraId="6B238457"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Transportation</w:t>
      </w:r>
    </w:p>
    <w:p w14:paraId="4C98E408" w14:textId="77777777" w:rsidR="00096F14" w:rsidRPr="00096F14" w:rsidRDefault="00096F14" w:rsidP="00096F14">
      <w:pPr>
        <w:spacing w:before="100" w:beforeAutospacing="1" w:after="100" w:afterAutospacing="1"/>
        <w:rPr>
          <w:rFonts w:ascii="Arial" w:hAnsi="Arial" w:cs="Arial"/>
          <w:lang w:val="en-CA" w:eastAsia="en-CA"/>
        </w:rPr>
      </w:pPr>
      <w:r w:rsidRPr="00096F14">
        <w:rPr>
          <w:rFonts w:ascii="Arial" w:hAnsi="Arial" w:cs="Arial"/>
          <w:lang w:val="en-CA" w:eastAsia="en-CA"/>
        </w:rPr>
        <w:t>(Not applicable.)</w:t>
      </w:r>
    </w:p>
    <w:p w14:paraId="2070EC70" w14:textId="77777777" w:rsidR="00096F14" w:rsidRPr="00096F14" w:rsidRDefault="00096F14" w:rsidP="00096F14">
      <w:pPr>
        <w:spacing w:before="100" w:beforeAutospacing="1" w:after="100" w:afterAutospacing="1"/>
        <w:outlineLvl w:val="1"/>
        <w:rPr>
          <w:rFonts w:ascii="Arial" w:hAnsi="Arial" w:cs="Arial"/>
          <w:b/>
          <w:bCs/>
          <w:lang w:val="en-CA" w:eastAsia="en-CA"/>
        </w:rPr>
      </w:pPr>
      <w:r w:rsidRPr="00096F14">
        <w:rPr>
          <w:rFonts w:ascii="Arial" w:hAnsi="Arial" w:cs="Arial"/>
          <w:b/>
          <w:bCs/>
          <w:lang w:val="en-CA" w:eastAsia="en-CA"/>
        </w:rPr>
        <w:t>Other</w:t>
      </w:r>
    </w:p>
    <w:p w14:paraId="272B3CE3" w14:textId="77777777" w:rsidR="00096F14" w:rsidRPr="00096F14" w:rsidRDefault="00096F14" w:rsidP="00096F14">
      <w:pPr>
        <w:numPr>
          <w:ilvl w:val="0"/>
          <w:numId w:val="47"/>
        </w:numPr>
        <w:spacing w:before="100" w:beforeAutospacing="1" w:after="100" w:afterAutospacing="1"/>
        <w:rPr>
          <w:rFonts w:ascii="Arial" w:hAnsi="Arial" w:cs="Arial"/>
          <w:lang w:val="en-CA" w:eastAsia="en-CA"/>
        </w:rPr>
      </w:pPr>
      <w:r w:rsidRPr="00096F14">
        <w:rPr>
          <w:rFonts w:ascii="Arial" w:hAnsi="Arial" w:cs="Arial"/>
          <w:lang w:val="en-CA" w:eastAsia="en-CA"/>
        </w:rPr>
        <w:t>Annual review of accessibility policies (2026–2031).</w:t>
      </w:r>
    </w:p>
    <w:p w14:paraId="40CB8CC8" w14:textId="77777777" w:rsidR="00096F14" w:rsidRDefault="00096F14" w:rsidP="00096F14">
      <w:pPr>
        <w:numPr>
          <w:ilvl w:val="0"/>
          <w:numId w:val="47"/>
        </w:numPr>
        <w:spacing w:before="100" w:beforeAutospacing="1" w:after="100" w:afterAutospacing="1"/>
        <w:rPr>
          <w:rFonts w:ascii="Arial" w:hAnsi="Arial" w:cs="Arial"/>
          <w:lang w:val="en-CA" w:eastAsia="en-CA"/>
        </w:rPr>
      </w:pPr>
      <w:r w:rsidRPr="00096F14">
        <w:rPr>
          <w:rFonts w:ascii="Arial" w:hAnsi="Arial" w:cs="Arial"/>
          <w:lang w:val="en-CA" w:eastAsia="en-CA"/>
        </w:rPr>
        <w:t>Annual accessibility awareness communication to staff (2026–2031).</w:t>
      </w:r>
    </w:p>
    <w:p w14:paraId="53DC59E0" w14:textId="77777777" w:rsidR="00096F14" w:rsidRDefault="00096F14" w:rsidP="00096F14">
      <w:pPr>
        <w:spacing w:before="100" w:beforeAutospacing="1" w:after="100" w:afterAutospacing="1"/>
        <w:rPr>
          <w:rFonts w:ascii="Arial" w:hAnsi="Arial" w:cs="Arial"/>
          <w:lang w:val="en-CA" w:eastAsia="en-CA"/>
        </w:rPr>
      </w:pPr>
    </w:p>
    <w:p w14:paraId="2725F428" w14:textId="4C3C2E49" w:rsidR="00096F14" w:rsidRDefault="00096F14" w:rsidP="00096F14">
      <w:pPr>
        <w:spacing w:before="100" w:beforeAutospacing="1" w:after="100" w:afterAutospacing="1"/>
        <w:outlineLvl w:val="1"/>
        <w:rPr>
          <w:rFonts w:ascii="Arial" w:hAnsi="Arial" w:cs="Arial"/>
          <w:b/>
          <w:bCs/>
          <w:lang w:val="en-CA" w:eastAsia="en-CA"/>
        </w:rPr>
      </w:pPr>
      <w:r>
        <w:rPr>
          <w:rFonts w:ascii="Arial" w:hAnsi="Arial" w:cs="Arial"/>
          <w:b/>
          <w:bCs/>
          <w:lang w:val="en-CA" w:eastAsia="en-CA"/>
        </w:rPr>
        <w:t>Further information</w:t>
      </w:r>
    </w:p>
    <w:p w14:paraId="17BFE646" w14:textId="5342121D" w:rsidR="00096F14" w:rsidRDefault="00096F14" w:rsidP="00096F14">
      <w:pPr>
        <w:spacing w:before="100" w:beforeAutospacing="1" w:after="100" w:afterAutospacing="1"/>
        <w:outlineLvl w:val="1"/>
        <w:rPr>
          <w:rFonts w:ascii="Arial" w:hAnsi="Arial" w:cs="Arial"/>
          <w:lang w:val="en-CA" w:eastAsia="en-CA"/>
        </w:rPr>
      </w:pPr>
      <w:r>
        <w:rPr>
          <w:rFonts w:ascii="Arial" w:hAnsi="Arial" w:cs="Arial"/>
          <w:lang w:val="en-CA" w:eastAsia="en-CA"/>
        </w:rPr>
        <w:t>For further information – please contact Steve Garrett at 613-544-2001 or email at</w:t>
      </w:r>
    </w:p>
    <w:p w14:paraId="1191A4D1" w14:textId="580C6281" w:rsidR="00096F14" w:rsidRDefault="00096F14" w:rsidP="00096F14">
      <w:pPr>
        <w:spacing w:before="100" w:beforeAutospacing="1" w:after="100" w:afterAutospacing="1"/>
        <w:outlineLvl w:val="1"/>
        <w:rPr>
          <w:rFonts w:ascii="Arial" w:hAnsi="Arial" w:cs="Arial"/>
          <w:lang w:val="en-CA" w:eastAsia="en-CA"/>
        </w:rPr>
      </w:pPr>
      <w:hyperlink r:id="rId8" w:history="1">
        <w:r w:rsidRPr="00553BD6">
          <w:rPr>
            <w:rStyle w:val="Hyperlink"/>
            <w:rFonts w:ascii="Arial" w:hAnsi="Arial" w:cs="Arial"/>
            <w:lang w:val="en-CA" w:eastAsia="en-CA"/>
          </w:rPr>
          <w:t>stevegarrett@caduceonlabs.com</w:t>
        </w:r>
      </w:hyperlink>
      <w:r>
        <w:rPr>
          <w:rFonts w:ascii="Arial" w:hAnsi="Arial" w:cs="Arial"/>
          <w:lang w:val="en-CA" w:eastAsia="en-CA"/>
        </w:rPr>
        <w:t xml:space="preserve">  </w:t>
      </w:r>
    </w:p>
    <w:p w14:paraId="592134FB" w14:textId="77777777" w:rsidR="00096F14" w:rsidRPr="00096F14" w:rsidRDefault="00096F14" w:rsidP="00096F14">
      <w:pPr>
        <w:spacing w:before="100" w:beforeAutospacing="1" w:after="100" w:afterAutospacing="1"/>
        <w:outlineLvl w:val="1"/>
        <w:rPr>
          <w:rFonts w:ascii="Arial" w:hAnsi="Arial" w:cs="Arial"/>
          <w:lang w:val="en-CA" w:eastAsia="en-CA"/>
        </w:rPr>
      </w:pPr>
    </w:p>
    <w:p w14:paraId="4E22D1C7" w14:textId="3E8EAB50" w:rsidR="00096F14" w:rsidRPr="00096F14" w:rsidRDefault="00096F14" w:rsidP="00096F14">
      <w:pPr>
        <w:spacing w:before="100" w:beforeAutospacing="1" w:after="100" w:afterAutospacing="1"/>
        <w:rPr>
          <w:rFonts w:ascii="Arial" w:hAnsi="Arial" w:cs="Arial"/>
          <w:lang w:val="en-CA" w:eastAsia="en-CA"/>
        </w:rPr>
      </w:pPr>
    </w:p>
    <w:p w14:paraId="5B0C5A32" w14:textId="7CC6491B" w:rsidR="006461FA" w:rsidRDefault="006461FA" w:rsidP="00711D9B">
      <w:pPr>
        <w:tabs>
          <w:tab w:val="left" w:pos="5592"/>
        </w:tabs>
        <w:rPr>
          <w:rFonts w:ascii="Arial" w:hAnsi="Arial" w:cs="Arial"/>
          <w:sz w:val="20"/>
          <w:szCs w:val="20"/>
        </w:rPr>
      </w:pPr>
    </w:p>
    <w:sectPr w:rsidR="006461FA" w:rsidSect="006F4E5A">
      <w:headerReference w:type="even" r:id="rId9"/>
      <w:headerReference w:type="default" r:id="rId10"/>
      <w:footerReference w:type="default" r:id="rId11"/>
      <w:headerReference w:type="first" r:id="rId12"/>
      <w:pgSz w:w="12240" w:h="15840" w:code="1"/>
      <w:pgMar w:top="1134" w:right="1418" w:bottom="567" w:left="1418"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D59E8" w14:textId="77777777" w:rsidR="00292E15" w:rsidRDefault="00292E15">
      <w:r>
        <w:separator/>
      </w:r>
    </w:p>
  </w:endnote>
  <w:endnote w:type="continuationSeparator" w:id="0">
    <w:p w14:paraId="2D8880D6" w14:textId="77777777" w:rsidR="00292E15" w:rsidRDefault="0029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8604" w14:textId="77777777" w:rsidR="00396B2C" w:rsidRPr="00396B2C" w:rsidRDefault="00396B2C" w:rsidP="00396B2C">
    <w:pPr>
      <w:pStyle w:val="Footer"/>
      <w:pBdr>
        <w:bottom w:val="single" w:sz="4" w:space="1" w:color="auto"/>
      </w:pBdr>
      <w:jc w:val="center"/>
      <w:rPr>
        <w:rFonts w:ascii="Arial" w:hAnsi="Arial" w:cs="Arial"/>
        <w:color w:val="4472C4" w:themeColor="accent1"/>
        <w:sz w:val="18"/>
        <w:szCs w:val="18"/>
      </w:rPr>
    </w:pPr>
  </w:p>
  <w:p w14:paraId="276C01F9" w14:textId="77777777" w:rsidR="00396B2C" w:rsidRPr="00396B2C" w:rsidRDefault="00396B2C" w:rsidP="00396B2C">
    <w:pPr>
      <w:pStyle w:val="Footer"/>
      <w:jc w:val="center"/>
      <w:rPr>
        <w:rFonts w:ascii="Arial" w:hAnsi="Arial" w:cs="Arial"/>
        <w:color w:val="4472C4" w:themeColor="accent1"/>
        <w:sz w:val="18"/>
        <w:szCs w:val="18"/>
      </w:rPr>
    </w:pPr>
  </w:p>
  <w:p w14:paraId="759481F9" w14:textId="77777777" w:rsidR="00396B2C" w:rsidRPr="00396B2C" w:rsidRDefault="00396B2C" w:rsidP="00396B2C">
    <w:pPr>
      <w:jc w:val="center"/>
      <w:rPr>
        <w:rFonts w:ascii="Arial" w:hAnsi="Arial" w:cs="Arial"/>
        <w:b/>
        <w:color w:val="029AD9"/>
        <w:sz w:val="16"/>
        <w:szCs w:val="16"/>
      </w:rPr>
    </w:pPr>
    <w:r w:rsidRPr="00396B2C">
      <w:rPr>
        <w:rFonts w:ascii="Arial" w:hAnsi="Arial" w:cs="Arial"/>
        <w:b/>
        <w:color w:val="029AD9"/>
        <w:sz w:val="16"/>
        <w:szCs w:val="16"/>
      </w:rPr>
      <w:t>Corporate Office - Kingston - 285 Dalton Ave. Kingston, ON K7K 6Z1 Tel: (613) 544-2001 Fax: (613) 544-2770</w:t>
    </w:r>
  </w:p>
  <w:p w14:paraId="5D4B34F7" w14:textId="77777777" w:rsidR="00396B2C" w:rsidRPr="00396B2C" w:rsidRDefault="00396B2C" w:rsidP="00396B2C">
    <w:pPr>
      <w:spacing w:line="120" w:lineRule="auto"/>
      <w:jc w:val="center"/>
      <w:rPr>
        <w:rFonts w:ascii="Arial" w:hAnsi="Arial" w:cs="Arial"/>
        <w:b/>
        <w:color w:val="029AD9"/>
        <w:sz w:val="16"/>
        <w:szCs w:val="16"/>
      </w:rPr>
    </w:pPr>
  </w:p>
  <w:p w14:paraId="293BC192" w14:textId="77777777" w:rsidR="00396B2C" w:rsidRPr="00396B2C" w:rsidRDefault="00396B2C" w:rsidP="00396B2C">
    <w:pPr>
      <w:jc w:val="center"/>
      <w:rPr>
        <w:rFonts w:ascii="Arial" w:hAnsi="Arial" w:cs="Arial"/>
        <w:b/>
        <w:color w:val="029AD9"/>
        <w:sz w:val="16"/>
        <w:szCs w:val="16"/>
      </w:rPr>
    </w:pPr>
    <w:r w:rsidRPr="00396B2C">
      <w:rPr>
        <w:rFonts w:ascii="Arial" w:hAnsi="Arial" w:cs="Arial"/>
        <w:b/>
        <w:color w:val="029AD9"/>
        <w:sz w:val="16"/>
        <w:szCs w:val="16"/>
      </w:rPr>
      <w:t>Ottawa                      Kingston                      Richmond Hill                      Barrie                     Windsor</w:t>
    </w:r>
  </w:p>
  <w:p w14:paraId="5485D699" w14:textId="77777777" w:rsidR="0041029B" w:rsidRPr="00E43E86" w:rsidRDefault="0041029B" w:rsidP="00BB2B7F">
    <w:pPr>
      <w:jc w:val="center"/>
      <w:rPr>
        <w:rFonts w:ascii="Arial" w:hAnsi="Arial" w:cs="Arial"/>
        <w:color w:val="2E74B5" w:themeColor="accent5" w:themeShade="BF"/>
        <w:sz w:val="16"/>
        <w:szCs w:val="16"/>
      </w:rPr>
    </w:pPr>
  </w:p>
  <w:p w14:paraId="2D869229" w14:textId="77777777" w:rsidR="0041029B" w:rsidRDefault="0041029B" w:rsidP="006F4E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922A" w14:textId="77777777" w:rsidR="00292E15" w:rsidRDefault="00292E15">
      <w:r>
        <w:separator/>
      </w:r>
    </w:p>
  </w:footnote>
  <w:footnote w:type="continuationSeparator" w:id="0">
    <w:p w14:paraId="4272444A" w14:textId="77777777" w:rsidR="00292E15" w:rsidRDefault="0029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2C19" w14:textId="515D1BF1" w:rsidR="00004FDB" w:rsidRDefault="00000000">
    <w:pPr>
      <w:pStyle w:val="Header"/>
    </w:pPr>
    <w:r>
      <w:rPr>
        <w:noProof/>
        <w:lang w:val="en-CA" w:eastAsia="en-CA"/>
      </w:rPr>
      <w:pict w14:anchorId="7C05C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1735" o:spid="_x0000_s1026" type="#_x0000_t75" style="position:absolute;margin-left:0;margin-top:0;width:469.9pt;height:318.35pt;z-index:-251657216;mso-position-horizontal:center;mso-position-horizontal-relative:margin;mso-position-vertical:center;mso-position-vertical-relative:margin" o:allowincell="f">
          <v:imagedata r:id="rId1" o:title="Caduceon-Icon_Blu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3CDD" w14:textId="734E1BDA" w:rsidR="0041029B" w:rsidRDefault="00711D9B" w:rsidP="006F4E5A">
    <w:pPr>
      <w:pStyle w:val="Header"/>
      <w:jc w:val="center"/>
      <w:rPr>
        <w:rFonts w:ascii="Arial" w:hAnsi="Arial" w:cs="Arial"/>
        <w:sz w:val="20"/>
        <w:szCs w:val="20"/>
      </w:rPr>
    </w:pPr>
    <w:r>
      <w:rPr>
        <w:rFonts w:ascii="Arial" w:hAnsi="Arial" w:cs="Arial"/>
        <w:noProof/>
        <w:sz w:val="20"/>
        <w:szCs w:val="20"/>
        <w:lang w:val="en-CA" w:eastAsia="en-CA"/>
      </w:rPr>
      <w:drawing>
        <wp:inline distT="0" distB="0" distL="0" distR="0" wp14:anchorId="168F80D8" wp14:editId="33A9BB7C">
          <wp:extent cx="4447540" cy="10480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uceon-Logo-Blue_Cropped.png"/>
                  <pic:cNvPicPr/>
                </pic:nvPicPr>
                <pic:blipFill>
                  <a:blip r:embed="rId1">
                    <a:extLst>
                      <a:ext uri="{28A0092B-C50C-407E-A947-70E740481C1C}">
                        <a14:useLocalDpi xmlns:a14="http://schemas.microsoft.com/office/drawing/2010/main" val="0"/>
                      </a:ext>
                    </a:extLst>
                  </a:blip>
                  <a:stretch>
                    <a:fillRect/>
                  </a:stretch>
                </pic:blipFill>
                <pic:spPr>
                  <a:xfrm>
                    <a:off x="0" y="0"/>
                    <a:ext cx="4493206" cy="1058799"/>
                  </a:xfrm>
                  <a:prstGeom prst="rect">
                    <a:avLst/>
                  </a:prstGeom>
                </pic:spPr>
              </pic:pic>
            </a:graphicData>
          </a:graphic>
        </wp:inline>
      </w:drawing>
    </w:r>
    <w:r w:rsidR="00000000">
      <w:rPr>
        <w:rFonts w:ascii="Arial" w:hAnsi="Arial" w:cs="Arial"/>
        <w:noProof/>
        <w:sz w:val="20"/>
        <w:szCs w:val="20"/>
        <w:lang w:val="en-CA" w:eastAsia="en-CA"/>
      </w:rPr>
      <w:pict w14:anchorId="6C7E3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1736" o:spid="_x0000_s1027" type="#_x0000_t75" style="position:absolute;left:0;text-align:left;margin-left:0;margin-top:0;width:469.9pt;height:318.35pt;z-index:-251656192;mso-position-horizontal:center;mso-position-horizontal-relative:margin;mso-position-vertical:center;mso-position-vertical-relative:margin" o:allowincell="f">
          <v:imagedata r:id="rId2" o:title="Caduceon-Icon_Blue" gain="19661f" blacklevel="22938f"/>
          <w10:wrap anchorx="margin" anchory="margin"/>
        </v:shape>
      </w:pict>
    </w:r>
  </w:p>
  <w:p w14:paraId="6E35E28B" w14:textId="77777777" w:rsidR="0041029B" w:rsidRPr="00175899" w:rsidRDefault="0041029B" w:rsidP="00711D9B">
    <w:pPr>
      <w:pStyle w:val="Header"/>
      <w:pBdr>
        <w:bottom w:val="single" w:sz="4" w:space="1" w:color="auto"/>
      </w:pBdr>
      <w:jc w:val="cent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E090" w14:textId="62FE19C8" w:rsidR="00004FDB" w:rsidRDefault="00000000">
    <w:pPr>
      <w:pStyle w:val="Header"/>
    </w:pPr>
    <w:r>
      <w:rPr>
        <w:noProof/>
        <w:lang w:val="en-CA" w:eastAsia="en-CA"/>
      </w:rPr>
      <w:pict w14:anchorId="492FF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1734" o:spid="_x0000_s1025" type="#_x0000_t75" style="position:absolute;margin-left:0;margin-top:0;width:469.9pt;height:318.35pt;z-index:-251658240;mso-position-horizontal:center;mso-position-horizontal-relative:margin;mso-position-vertical:center;mso-position-vertical-relative:margin" o:allowincell="f">
          <v:imagedata r:id="rId1" o:title="Caduceon-Icon_Blu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23E"/>
    <w:multiLevelType w:val="hybridMultilevel"/>
    <w:tmpl w:val="C12E881C"/>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84BFF"/>
    <w:multiLevelType w:val="hybridMultilevel"/>
    <w:tmpl w:val="29504F8A"/>
    <w:lvl w:ilvl="0" w:tplc="E2EE716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745E54"/>
    <w:multiLevelType w:val="multilevel"/>
    <w:tmpl w:val="1712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610A6"/>
    <w:multiLevelType w:val="hybridMultilevel"/>
    <w:tmpl w:val="C0921A60"/>
    <w:lvl w:ilvl="0" w:tplc="77B86FC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F3D20"/>
    <w:multiLevelType w:val="hybridMultilevel"/>
    <w:tmpl w:val="4CC46ED4"/>
    <w:lvl w:ilvl="0" w:tplc="4C6088B0">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6C0A1F"/>
    <w:multiLevelType w:val="multilevel"/>
    <w:tmpl w:val="0870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D2F4F"/>
    <w:multiLevelType w:val="hybridMultilevel"/>
    <w:tmpl w:val="5F1AE1DA"/>
    <w:lvl w:ilvl="0" w:tplc="0C50C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B0684F"/>
    <w:multiLevelType w:val="hybridMultilevel"/>
    <w:tmpl w:val="F0A4530A"/>
    <w:lvl w:ilvl="0" w:tplc="9F62E7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E331E9"/>
    <w:multiLevelType w:val="hybridMultilevel"/>
    <w:tmpl w:val="8C08B910"/>
    <w:lvl w:ilvl="0" w:tplc="CEC26DE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91702"/>
    <w:multiLevelType w:val="hybridMultilevel"/>
    <w:tmpl w:val="BFEE80F8"/>
    <w:lvl w:ilvl="0" w:tplc="99FE32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ED46D8"/>
    <w:multiLevelType w:val="hybridMultilevel"/>
    <w:tmpl w:val="126C1730"/>
    <w:lvl w:ilvl="0" w:tplc="AF282C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C74297"/>
    <w:multiLevelType w:val="hybridMultilevel"/>
    <w:tmpl w:val="B37C1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EE7699"/>
    <w:multiLevelType w:val="multilevel"/>
    <w:tmpl w:val="2CC035E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E33F04"/>
    <w:multiLevelType w:val="hybridMultilevel"/>
    <w:tmpl w:val="6D223552"/>
    <w:lvl w:ilvl="0" w:tplc="8BDCDE3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0EF3970"/>
    <w:multiLevelType w:val="multilevel"/>
    <w:tmpl w:val="8E16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61272C"/>
    <w:multiLevelType w:val="hybridMultilevel"/>
    <w:tmpl w:val="C1C07E2C"/>
    <w:lvl w:ilvl="0" w:tplc="07C42D1A">
      <w:start w:val="87"/>
      <w:numFmt w:val="bullet"/>
      <w:lvlText w:val="-"/>
      <w:lvlJc w:val="left"/>
      <w:pPr>
        <w:ind w:left="2587" w:hanging="360"/>
      </w:pPr>
      <w:rPr>
        <w:rFonts w:ascii="Times New Roman" w:eastAsia="Times New Roman" w:hAnsi="Times New Roman" w:cs="Times New Roman" w:hint="default"/>
      </w:rPr>
    </w:lvl>
    <w:lvl w:ilvl="1" w:tplc="04090003" w:tentative="1">
      <w:start w:val="1"/>
      <w:numFmt w:val="bullet"/>
      <w:lvlText w:val="o"/>
      <w:lvlJc w:val="left"/>
      <w:pPr>
        <w:ind w:left="3307" w:hanging="360"/>
      </w:pPr>
      <w:rPr>
        <w:rFonts w:ascii="Courier New" w:hAnsi="Courier New" w:cs="Courier New" w:hint="default"/>
      </w:rPr>
    </w:lvl>
    <w:lvl w:ilvl="2" w:tplc="04090005" w:tentative="1">
      <w:start w:val="1"/>
      <w:numFmt w:val="bullet"/>
      <w:lvlText w:val=""/>
      <w:lvlJc w:val="left"/>
      <w:pPr>
        <w:ind w:left="4027" w:hanging="360"/>
      </w:pPr>
      <w:rPr>
        <w:rFonts w:ascii="Wingdings" w:hAnsi="Wingdings" w:hint="default"/>
      </w:rPr>
    </w:lvl>
    <w:lvl w:ilvl="3" w:tplc="04090001" w:tentative="1">
      <w:start w:val="1"/>
      <w:numFmt w:val="bullet"/>
      <w:lvlText w:val=""/>
      <w:lvlJc w:val="left"/>
      <w:pPr>
        <w:ind w:left="4747" w:hanging="360"/>
      </w:pPr>
      <w:rPr>
        <w:rFonts w:ascii="Symbol" w:hAnsi="Symbol" w:hint="default"/>
      </w:rPr>
    </w:lvl>
    <w:lvl w:ilvl="4" w:tplc="04090003" w:tentative="1">
      <w:start w:val="1"/>
      <w:numFmt w:val="bullet"/>
      <w:lvlText w:val="o"/>
      <w:lvlJc w:val="left"/>
      <w:pPr>
        <w:ind w:left="5467" w:hanging="360"/>
      </w:pPr>
      <w:rPr>
        <w:rFonts w:ascii="Courier New" w:hAnsi="Courier New" w:cs="Courier New" w:hint="default"/>
      </w:rPr>
    </w:lvl>
    <w:lvl w:ilvl="5" w:tplc="04090005" w:tentative="1">
      <w:start w:val="1"/>
      <w:numFmt w:val="bullet"/>
      <w:lvlText w:val=""/>
      <w:lvlJc w:val="left"/>
      <w:pPr>
        <w:ind w:left="6187" w:hanging="360"/>
      </w:pPr>
      <w:rPr>
        <w:rFonts w:ascii="Wingdings" w:hAnsi="Wingdings" w:hint="default"/>
      </w:rPr>
    </w:lvl>
    <w:lvl w:ilvl="6" w:tplc="04090001" w:tentative="1">
      <w:start w:val="1"/>
      <w:numFmt w:val="bullet"/>
      <w:lvlText w:val=""/>
      <w:lvlJc w:val="left"/>
      <w:pPr>
        <w:ind w:left="6907" w:hanging="360"/>
      </w:pPr>
      <w:rPr>
        <w:rFonts w:ascii="Symbol" w:hAnsi="Symbol" w:hint="default"/>
      </w:rPr>
    </w:lvl>
    <w:lvl w:ilvl="7" w:tplc="04090003" w:tentative="1">
      <w:start w:val="1"/>
      <w:numFmt w:val="bullet"/>
      <w:lvlText w:val="o"/>
      <w:lvlJc w:val="left"/>
      <w:pPr>
        <w:ind w:left="7627" w:hanging="360"/>
      </w:pPr>
      <w:rPr>
        <w:rFonts w:ascii="Courier New" w:hAnsi="Courier New" w:cs="Courier New" w:hint="default"/>
      </w:rPr>
    </w:lvl>
    <w:lvl w:ilvl="8" w:tplc="04090005" w:tentative="1">
      <w:start w:val="1"/>
      <w:numFmt w:val="bullet"/>
      <w:lvlText w:val=""/>
      <w:lvlJc w:val="left"/>
      <w:pPr>
        <w:ind w:left="8347" w:hanging="360"/>
      </w:pPr>
      <w:rPr>
        <w:rFonts w:ascii="Wingdings" w:hAnsi="Wingdings" w:hint="default"/>
      </w:rPr>
    </w:lvl>
  </w:abstractNum>
  <w:abstractNum w:abstractNumId="16" w15:restartNumberingAfterBreak="0">
    <w:nsid w:val="2D1D6328"/>
    <w:multiLevelType w:val="hybridMultilevel"/>
    <w:tmpl w:val="40AA3E84"/>
    <w:lvl w:ilvl="0" w:tplc="0409000B">
      <w:start w:val="1"/>
      <w:numFmt w:val="bullet"/>
      <w:lvlText w:val=""/>
      <w:lvlJc w:val="left"/>
      <w:pPr>
        <w:ind w:left="1507" w:hanging="360"/>
      </w:pPr>
      <w:rPr>
        <w:rFonts w:ascii="Wingdings" w:hAnsi="Wingdings" w:hint="default"/>
      </w:rPr>
    </w:lvl>
    <w:lvl w:ilvl="1" w:tplc="04090003">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7" w15:restartNumberingAfterBreak="0">
    <w:nsid w:val="2D252F22"/>
    <w:multiLevelType w:val="hybridMultilevel"/>
    <w:tmpl w:val="059C74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1F0FA2"/>
    <w:multiLevelType w:val="hybridMultilevel"/>
    <w:tmpl w:val="A3C668E8"/>
    <w:lvl w:ilvl="0" w:tplc="D1C64D5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E4840A4"/>
    <w:multiLevelType w:val="hybridMultilevel"/>
    <w:tmpl w:val="6556335E"/>
    <w:lvl w:ilvl="0" w:tplc="B96CF924">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10271D"/>
    <w:multiLevelType w:val="hybridMultilevel"/>
    <w:tmpl w:val="000882D6"/>
    <w:lvl w:ilvl="0" w:tplc="0B1A1E0C">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36953788"/>
    <w:multiLevelType w:val="hybridMultilevel"/>
    <w:tmpl w:val="56BA856C"/>
    <w:lvl w:ilvl="0" w:tplc="A336C426">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14437B"/>
    <w:multiLevelType w:val="hybridMultilevel"/>
    <w:tmpl w:val="C6E4D0A4"/>
    <w:lvl w:ilvl="0" w:tplc="51E411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2F397C"/>
    <w:multiLevelType w:val="hybridMultilevel"/>
    <w:tmpl w:val="0B401340"/>
    <w:lvl w:ilvl="0" w:tplc="952060F4">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CD4598"/>
    <w:multiLevelType w:val="hybridMultilevel"/>
    <w:tmpl w:val="7C044AA8"/>
    <w:lvl w:ilvl="0" w:tplc="AF20D914">
      <w:start w:val="1"/>
      <w:numFmt w:val="lowerRoman"/>
      <w:lvlText w:val="%1)"/>
      <w:lvlJc w:val="left"/>
      <w:pPr>
        <w:ind w:left="720" w:hanging="72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407608"/>
    <w:multiLevelType w:val="hybridMultilevel"/>
    <w:tmpl w:val="3E3048D6"/>
    <w:lvl w:ilvl="0" w:tplc="A2B8DC48">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631E57"/>
    <w:multiLevelType w:val="hybridMultilevel"/>
    <w:tmpl w:val="F01CF2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0577C"/>
    <w:multiLevelType w:val="hybridMultilevel"/>
    <w:tmpl w:val="33F8210C"/>
    <w:lvl w:ilvl="0" w:tplc="00CABA0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797BFD"/>
    <w:multiLevelType w:val="hybridMultilevel"/>
    <w:tmpl w:val="E9E23DE8"/>
    <w:lvl w:ilvl="0" w:tplc="B08C9B0C">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4B5B1A55"/>
    <w:multiLevelType w:val="hybridMultilevel"/>
    <w:tmpl w:val="12AE1C60"/>
    <w:lvl w:ilvl="0" w:tplc="3D9E51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AB7F12"/>
    <w:multiLevelType w:val="hybridMultilevel"/>
    <w:tmpl w:val="723E35CE"/>
    <w:lvl w:ilvl="0" w:tplc="844255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4882A23"/>
    <w:multiLevelType w:val="multilevel"/>
    <w:tmpl w:val="78C2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B9547C"/>
    <w:multiLevelType w:val="multilevel"/>
    <w:tmpl w:val="BA5E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A5329C"/>
    <w:multiLevelType w:val="hybridMultilevel"/>
    <w:tmpl w:val="3474D288"/>
    <w:lvl w:ilvl="0" w:tplc="E932C2F2">
      <w:start w:val="2"/>
      <w:numFmt w:val="bullet"/>
      <w:lvlText w:val="-"/>
      <w:lvlJc w:val="left"/>
      <w:pPr>
        <w:ind w:left="1080" w:hanging="360"/>
      </w:pPr>
      <w:rPr>
        <w:rFonts w:ascii="Arial" w:eastAsia="Times New Roman" w:hAnsi="Arial" w:cs="Arial" w:hint="default"/>
        <w:color w:val="auto"/>
        <w:sz w:val="2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0166D09"/>
    <w:multiLevelType w:val="hybridMultilevel"/>
    <w:tmpl w:val="B5446DFE"/>
    <w:lvl w:ilvl="0" w:tplc="664CF0D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613095"/>
    <w:multiLevelType w:val="multilevel"/>
    <w:tmpl w:val="0EE4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E51606"/>
    <w:multiLevelType w:val="multilevel"/>
    <w:tmpl w:val="47D8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254AE8"/>
    <w:multiLevelType w:val="hybridMultilevel"/>
    <w:tmpl w:val="85C8DE28"/>
    <w:lvl w:ilvl="0" w:tplc="4FF4A814">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BD102FE"/>
    <w:multiLevelType w:val="multilevel"/>
    <w:tmpl w:val="1114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C845AB"/>
    <w:multiLevelType w:val="hybridMultilevel"/>
    <w:tmpl w:val="D7BA88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1B226B"/>
    <w:multiLevelType w:val="multilevel"/>
    <w:tmpl w:val="567E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BB0C6B"/>
    <w:multiLevelType w:val="multilevel"/>
    <w:tmpl w:val="3890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942543"/>
    <w:multiLevelType w:val="multilevel"/>
    <w:tmpl w:val="491A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772483"/>
    <w:multiLevelType w:val="hybridMultilevel"/>
    <w:tmpl w:val="1DA80CFA"/>
    <w:lvl w:ilvl="0" w:tplc="991433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9F86D4F"/>
    <w:multiLevelType w:val="hybridMultilevel"/>
    <w:tmpl w:val="B1F21832"/>
    <w:lvl w:ilvl="0" w:tplc="AB6CB9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333A2"/>
    <w:multiLevelType w:val="hybridMultilevel"/>
    <w:tmpl w:val="847E52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377896"/>
    <w:multiLevelType w:val="multilevel"/>
    <w:tmpl w:val="A3C0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920884">
    <w:abstractNumId w:val="17"/>
  </w:num>
  <w:num w:numId="2" w16cid:durableId="1444689022">
    <w:abstractNumId w:val="16"/>
  </w:num>
  <w:num w:numId="3" w16cid:durableId="697396461">
    <w:abstractNumId w:val="15"/>
  </w:num>
  <w:num w:numId="4" w16cid:durableId="373390766">
    <w:abstractNumId w:val="0"/>
  </w:num>
  <w:num w:numId="5" w16cid:durableId="462891549">
    <w:abstractNumId w:val="20"/>
  </w:num>
  <w:num w:numId="6" w16cid:durableId="1313020029">
    <w:abstractNumId w:val="45"/>
  </w:num>
  <w:num w:numId="7" w16cid:durableId="1568497945">
    <w:abstractNumId w:val="26"/>
  </w:num>
  <w:num w:numId="8" w16cid:durableId="809639404">
    <w:abstractNumId w:val="13"/>
  </w:num>
  <w:num w:numId="9" w16cid:durableId="388845208">
    <w:abstractNumId w:val="19"/>
  </w:num>
  <w:num w:numId="10" w16cid:durableId="9181966">
    <w:abstractNumId w:val="9"/>
  </w:num>
  <w:num w:numId="11" w16cid:durableId="85083469">
    <w:abstractNumId w:val="18"/>
  </w:num>
  <w:num w:numId="12" w16cid:durableId="1330211285">
    <w:abstractNumId w:val="1"/>
  </w:num>
  <w:num w:numId="13" w16cid:durableId="1139807295">
    <w:abstractNumId w:val="24"/>
  </w:num>
  <w:num w:numId="14" w16cid:durableId="374895602">
    <w:abstractNumId w:val="21"/>
  </w:num>
  <w:num w:numId="15" w16cid:durableId="2106800136">
    <w:abstractNumId w:val="33"/>
  </w:num>
  <w:num w:numId="16" w16cid:durableId="456682834">
    <w:abstractNumId w:val="6"/>
  </w:num>
  <w:num w:numId="17" w16cid:durableId="556430915">
    <w:abstractNumId w:val="4"/>
  </w:num>
  <w:num w:numId="18" w16cid:durableId="1249383763">
    <w:abstractNumId w:val="7"/>
  </w:num>
  <w:num w:numId="19" w16cid:durableId="1244341900">
    <w:abstractNumId w:val="34"/>
  </w:num>
  <w:num w:numId="20" w16cid:durableId="339892494">
    <w:abstractNumId w:val="12"/>
  </w:num>
  <w:num w:numId="21" w16cid:durableId="1481340148">
    <w:abstractNumId w:val="23"/>
  </w:num>
  <w:num w:numId="22" w16cid:durableId="225343024">
    <w:abstractNumId w:val="37"/>
  </w:num>
  <w:num w:numId="23" w16cid:durableId="171919856">
    <w:abstractNumId w:val="28"/>
  </w:num>
  <w:num w:numId="24" w16cid:durableId="1159148747">
    <w:abstractNumId w:val="3"/>
  </w:num>
  <w:num w:numId="25" w16cid:durableId="1791315713">
    <w:abstractNumId w:val="30"/>
  </w:num>
  <w:num w:numId="26" w16cid:durableId="349064325">
    <w:abstractNumId w:val="22"/>
  </w:num>
  <w:num w:numId="27" w16cid:durableId="443185461">
    <w:abstractNumId w:val="29"/>
  </w:num>
  <w:num w:numId="28" w16cid:durableId="208886074">
    <w:abstractNumId w:val="10"/>
  </w:num>
  <w:num w:numId="29" w16cid:durableId="1512917961">
    <w:abstractNumId w:val="11"/>
  </w:num>
  <w:num w:numId="30" w16cid:durableId="119960020">
    <w:abstractNumId w:val="44"/>
  </w:num>
  <w:num w:numId="31" w16cid:durableId="764301500">
    <w:abstractNumId w:val="43"/>
  </w:num>
  <w:num w:numId="32" w16cid:durableId="381952611">
    <w:abstractNumId w:val="8"/>
  </w:num>
  <w:num w:numId="33" w16cid:durableId="514198098">
    <w:abstractNumId w:val="25"/>
  </w:num>
  <w:num w:numId="34" w16cid:durableId="1220050287">
    <w:abstractNumId w:val="27"/>
  </w:num>
  <w:num w:numId="35" w16cid:durableId="314460021">
    <w:abstractNumId w:val="39"/>
  </w:num>
  <w:num w:numId="36" w16cid:durableId="358511612">
    <w:abstractNumId w:val="42"/>
  </w:num>
  <w:num w:numId="37" w16cid:durableId="2051832937">
    <w:abstractNumId w:val="32"/>
  </w:num>
  <w:num w:numId="38" w16cid:durableId="131949240">
    <w:abstractNumId w:val="14"/>
  </w:num>
  <w:num w:numId="39" w16cid:durableId="1567494488">
    <w:abstractNumId w:val="46"/>
  </w:num>
  <w:num w:numId="40" w16cid:durableId="815074873">
    <w:abstractNumId w:val="2"/>
  </w:num>
  <w:num w:numId="41" w16cid:durableId="1573157338">
    <w:abstractNumId w:val="31"/>
  </w:num>
  <w:num w:numId="42" w16cid:durableId="1273047195">
    <w:abstractNumId w:val="40"/>
  </w:num>
  <w:num w:numId="43" w16cid:durableId="194581321">
    <w:abstractNumId w:val="41"/>
  </w:num>
  <w:num w:numId="44" w16cid:durableId="59864140">
    <w:abstractNumId w:val="5"/>
  </w:num>
  <w:num w:numId="45" w16cid:durableId="45957206">
    <w:abstractNumId w:val="36"/>
  </w:num>
  <w:num w:numId="46" w16cid:durableId="1394891087">
    <w:abstractNumId w:val="35"/>
  </w:num>
  <w:num w:numId="47" w16cid:durableId="163197906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E5A"/>
    <w:rsid w:val="00004FDB"/>
    <w:rsid w:val="0001727B"/>
    <w:rsid w:val="0001741A"/>
    <w:rsid w:val="000308E2"/>
    <w:rsid w:val="000519B3"/>
    <w:rsid w:val="00051C7A"/>
    <w:rsid w:val="00053C93"/>
    <w:rsid w:val="00061955"/>
    <w:rsid w:val="000869AB"/>
    <w:rsid w:val="00096168"/>
    <w:rsid w:val="00096F14"/>
    <w:rsid w:val="000A7B03"/>
    <w:rsid w:val="000B13B7"/>
    <w:rsid w:val="000C3D9B"/>
    <w:rsid w:val="000C48DD"/>
    <w:rsid w:val="000D42C1"/>
    <w:rsid w:val="000D4709"/>
    <w:rsid w:val="000D5C86"/>
    <w:rsid w:val="000E6630"/>
    <w:rsid w:val="000F2512"/>
    <w:rsid w:val="000F2E39"/>
    <w:rsid w:val="000F7202"/>
    <w:rsid w:val="00125EC6"/>
    <w:rsid w:val="00131C70"/>
    <w:rsid w:val="00142A37"/>
    <w:rsid w:val="00146DFE"/>
    <w:rsid w:val="00156607"/>
    <w:rsid w:val="001710BD"/>
    <w:rsid w:val="00175899"/>
    <w:rsid w:val="00177105"/>
    <w:rsid w:val="001809F1"/>
    <w:rsid w:val="00183761"/>
    <w:rsid w:val="00185B21"/>
    <w:rsid w:val="00193105"/>
    <w:rsid w:val="001B05C8"/>
    <w:rsid w:val="001B5900"/>
    <w:rsid w:val="001B6978"/>
    <w:rsid w:val="001C0234"/>
    <w:rsid w:val="001D30D2"/>
    <w:rsid w:val="001D7DB1"/>
    <w:rsid w:val="001E3A98"/>
    <w:rsid w:val="001F31D5"/>
    <w:rsid w:val="001F37DF"/>
    <w:rsid w:val="00200DC3"/>
    <w:rsid w:val="002201E0"/>
    <w:rsid w:val="00227376"/>
    <w:rsid w:val="00231E6A"/>
    <w:rsid w:val="0024039A"/>
    <w:rsid w:val="002412C0"/>
    <w:rsid w:val="00245FA3"/>
    <w:rsid w:val="00254B0E"/>
    <w:rsid w:val="00260530"/>
    <w:rsid w:val="00267A73"/>
    <w:rsid w:val="00271D55"/>
    <w:rsid w:val="00282AEB"/>
    <w:rsid w:val="002926B5"/>
    <w:rsid w:val="00292E15"/>
    <w:rsid w:val="00293143"/>
    <w:rsid w:val="002938F7"/>
    <w:rsid w:val="00294251"/>
    <w:rsid w:val="0029555F"/>
    <w:rsid w:val="002A09D8"/>
    <w:rsid w:val="002A75A5"/>
    <w:rsid w:val="002B1B1E"/>
    <w:rsid w:val="002B433F"/>
    <w:rsid w:val="002B5267"/>
    <w:rsid w:val="002C054C"/>
    <w:rsid w:val="002C18A2"/>
    <w:rsid w:val="002C2BDD"/>
    <w:rsid w:val="002D20E8"/>
    <w:rsid w:val="002E2208"/>
    <w:rsid w:val="002E25D4"/>
    <w:rsid w:val="002E4B0E"/>
    <w:rsid w:val="002E599C"/>
    <w:rsid w:val="00303F6C"/>
    <w:rsid w:val="003154F8"/>
    <w:rsid w:val="00322C01"/>
    <w:rsid w:val="00332219"/>
    <w:rsid w:val="003445E9"/>
    <w:rsid w:val="00346482"/>
    <w:rsid w:val="003479A2"/>
    <w:rsid w:val="00352410"/>
    <w:rsid w:val="00354617"/>
    <w:rsid w:val="003578C7"/>
    <w:rsid w:val="00363347"/>
    <w:rsid w:val="00365368"/>
    <w:rsid w:val="00370052"/>
    <w:rsid w:val="003753A5"/>
    <w:rsid w:val="003834CA"/>
    <w:rsid w:val="00387065"/>
    <w:rsid w:val="0039280E"/>
    <w:rsid w:val="00396B2C"/>
    <w:rsid w:val="003A11D0"/>
    <w:rsid w:val="003A7B9A"/>
    <w:rsid w:val="003B5290"/>
    <w:rsid w:val="003C0BFD"/>
    <w:rsid w:val="003C6B78"/>
    <w:rsid w:val="003E0755"/>
    <w:rsid w:val="003E4991"/>
    <w:rsid w:val="003E5972"/>
    <w:rsid w:val="003F0EEA"/>
    <w:rsid w:val="003F233C"/>
    <w:rsid w:val="003F3CE8"/>
    <w:rsid w:val="003F6E43"/>
    <w:rsid w:val="00405B9E"/>
    <w:rsid w:val="00406A9B"/>
    <w:rsid w:val="0041029B"/>
    <w:rsid w:val="00410B89"/>
    <w:rsid w:val="00453A13"/>
    <w:rsid w:val="00455FA0"/>
    <w:rsid w:val="00460CD1"/>
    <w:rsid w:val="004614B8"/>
    <w:rsid w:val="00467D83"/>
    <w:rsid w:val="004732A3"/>
    <w:rsid w:val="00473B0C"/>
    <w:rsid w:val="0049177D"/>
    <w:rsid w:val="00493871"/>
    <w:rsid w:val="004A620D"/>
    <w:rsid w:val="004A7443"/>
    <w:rsid w:val="004B318B"/>
    <w:rsid w:val="004B47D2"/>
    <w:rsid w:val="004B79BA"/>
    <w:rsid w:val="004E428B"/>
    <w:rsid w:val="004F419C"/>
    <w:rsid w:val="004F70F8"/>
    <w:rsid w:val="004F7F7F"/>
    <w:rsid w:val="00506D21"/>
    <w:rsid w:val="00511EA4"/>
    <w:rsid w:val="00540C69"/>
    <w:rsid w:val="00542E66"/>
    <w:rsid w:val="00546C0C"/>
    <w:rsid w:val="005563D4"/>
    <w:rsid w:val="00562B1F"/>
    <w:rsid w:val="005666CA"/>
    <w:rsid w:val="0057065C"/>
    <w:rsid w:val="005725E1"/>
    <w:rsid w:val="00572CA7"/>
    <w:rsid w:val="00576658"/>
    <w:rsid w:val="00586093"/>
    <w:rsid w:val="00593DBF"/>
    <w:rsid w:val="00595484"/>
    <w:rsid w:val="00596D79"/>
    <w:rsid w:val="005A1D8E"/>
    <w:rsid w:val="005B60E8"/>
    <w:rsid w:val="006002BB"/>
    <w:rsid w:val="00605E2F"/>
    <w:rsid w:val="006174B8"/>
    <w:rsid w:val="006231A3"/>
    <w:rsid w:val="00630408"/>
    <w:rsid w:val="006453BF"/>
    <w:rsid w:val="006453ED"/>
    <w:rsid w:val="0064588F"/>
    <w:rsid w:val="006461FA"/>
    <w:rsid w:val="006534B9"/>
    <w:rsid w:val="00655278"/>
    <w:rsid w:val="0065649A"/>
    <w:rsid w:val="0066031C"/>
    <w:rsid w:val="006716DC"/>
    <w:rsid w:val="006774FB"/>
    <w:rsid w:val="006B4D77"/>
    <w:rsid w:val="006B7E6D"/>
    <w:rsid w:val="006C6173"/>
    <w:rsid w:val="006D5686"/>
    <w:rsid w:val="006E3D02"/>
    <w:rsid w:val="006E48FD"/>
    <w:rsid w:val="006E72D4"/>
    <w:rsid w:val="006F14CA"/>
    <w:rsid w:val="006F4E5A"/>
    <w:rsid w:val="0070549B"/>
    <w:rsid w:val="00707893"/>
    <w:rsid w:val="00711D9B"/>
    <w:rsid w:val="00716538"/>
    <w:rsid w:val="00731FF7"/>
    <w:rsid w:val="00732B5B"/>
    <w:rsid w:val="00732B65"/>
    <w:rsid w:val="00732EE9"/>
    <w:rsid w:val="007346DB"/>
    <w:rsid w:val="00740A0E"/>
    <w:rsid w:val="00740B23"/>
    <w:rsid w:val="00743DC2"/>
    <w:rsid w:val="00771A0E"/>
    <w:rsid w:val="00787C6A"/>
    <w:rsid w:val="007900BD"/>
    <w:rsid w:val="007A5629"/>
    <w:rsid w:val="007B6897"/>
    <w:rsid w:val="007C6D73"/>
    <w:rsid w:val="007D0993"/>
    <w:rsid w:val="007D1E32"/>
    <w:rsid w:val="007E0C9B"/>
    <w:rsid w:val="007F0705"/>
    <w:rsid w:val="007F2106"/>
    <w:rsid w:val="00805E09"/>
    <w:rsid w:val="00815CAF"/>
    <w:rsid w:val="008175C3"/>
    <w:rsid w:val="00827ED2"/>
    <w:rsid w:val="0083787C"/>
    <w:rsid w:val="008433DF"/>
    <w:rsid w:val="008470A8"/>
    <w:rsid w:val="00850F43"/>
    <w:rsid w:val="0085236A"/>
    <w:rsid w:val="008523A4"/>
    <w:rsid w:val="0085703D"/>
    <w:rsid w:val="00871914"/>
    <w:rsid w:val="00871F77"/>
    <w:rsid w:val="008766EC"/>
    <w:rsid w:val="00882C1C"/>
    <w:rsid w:val="008917FF"/>
    <w:rsid w:val="00896123"/>
    <w:rsid w:val="008970EB"/>
    <w:rsid w:val="00897AB6"/>
    <w:rsid w:val="008A2647"/>
    <w:rsid w:val="008B114A"/>
    <w:rsid w:val="008C68A7"/>
    <w:rsid w:val="008D50A4"/>
    <w:rsid w:val="008E0837"/>
    <w:rsid w:val="008F3FC3"/>
    <w:rsid w:val="008F591E"/>
    <w:rsid w:val="008F718C"/>
    <w:rsid w:val="00913336"/>
    <w:rsid w:val="009153DE"/>
    <w:rsid w:val="0092610B"/>
    <w:rsid w:val="0094279E"/>
    <w:rsid w:val="0094381B"/>
    <w:rsid w:val="00952C07"/>
    <w:rsid w:val="00952DDE"/>
    <w:rsid w:val="0095385A"/>
    <w:rsid w:val="0095482C"/>
    <w:rsid w:val="009554A2"/>
    <w:rsid w:val="00965ADA"/>
    <w:rsid w:val="00972241"/>
    <w:rsid w:val="009725B3"/>
    <w:rsid w:val="00977747"/>
    <w:rsid w:val="00980C3B"/>
    <w:rsid w:val="009876A8"/>
    <w:rsid w:val="00987B9C"/>
    <w:rsid w:val="009A30C6"/>
    <w:rsid w:val="009A53A0"/>
    <w:rsid w:val="009A5C76"/>
    <w:rsid w:val="009C0E9F"/>
    <w:rsid w:val="009C2ACE"/>
    <w:rsid w:val="009C6BAE"/>
    <w:rsid w:val="009D44C5"/>
    <w:rsid w:val="009E2F0B"/>
    <w:rsid w:val="009E72F0"/>
    <w:rsid w:val="009F0157"/>
    <w:rsid w:val="009F0433"/>
    <w:rsid w:val="00A3018F"/>
    <w:rsid w:val="00A34F1B"/>
    <w:rsid w:val="00A37D5E"/>
    <w:rsid w:val="00A42D0B"/>
    <w:rsid w:val="00A50C1D"/>
    <w:rsid w:val="00A645EE"/>
    <w:rsid w:val="00A64C40"/>
    <w:rsid w:val="00A66729"/>
    <w:rsid w:val="00A6773F"/>
    <w:rsid w:val="00A7393A"/>
    <w:rsid w:val="00AA477F"/>
    <w:rsid w:val="00AB1178"/>
    <w:rsid w:val="00AC13C9"/>
    <w:rsid w:val="00AC4640"/>
    <w:rsid w:val="00AD2B91"/>
    <w:rsid w:val="00AD3197"/>
    <w:rsid w:val="00AD33B2"/>
    <w:rsid w:val="00B024CE"/>
    <w:rsid w:val="00B0549B"/>
    <w:rsid w:val="00B07E40"/>
    <w:rsid w:val="00B110AD"/>
    <w:rsid w:val="00B229AA"/>
    <w:rsid w:val="00B264E2"/>
    <w:rsid w:val="00B31C37"/>
    <w:rsid w:val="00B408D9"/>
    <w:rsid w:val="00B44F29"/>
    <w:rsid w:val="00B65E1A"/>
    <w:rsid w:val="00B70919"/>
    <w:rsid w:val="00B764EC"/>
    <w:rsid w:val="00B92DBF"/>
    <w:rsid w:val="00B97A16"/>
    <w:rsid w:val="00BA57E1"/>
    <w:rsid w:val="00BA779D"/>
    <w:rsid w:val="00BA7C95"/>
    <w:rsid w:val="00BB2949"/>
    <w:rsid w:val="00BB2B7F"/>
    <w:rsid w:val="00BC584E"/>
    <w:rsid w:val="00BD434F"/>
    <w:rsid w:val="00BD5928"/>
    <w:rsid w:val="00BE0ED3"/>
    <w:rsid w:val="00BE33BC"/>
    <w:rsid w:val="00BE4A5B"/>
    <w:rsid w:val="00C0235E"/>
    <w:rsid w:val="00C053FE"/>
    <w:rsid w:val="00C06287"/>
    <w:rsid w:val="00C07DA1"/>
    <w:rsid w:val="00C07E4C"/>
    <w:rsid w:val="00C1494B"/>
    <w:rsid w:val="00C2702E"/>
    <w:rsid w:val="00C33F91"/>
    <w:rsid w:val="00C42268"/>
    <w:rsid w:val="00C42C19"/>
    <w:rsid w:val="00C4422B"/>
    <w:rsid w:val="00C60451"/>
    <w:rsid w:val="00C63FB4"/>
    <w:rsid w:val="00C748E7"/>
    <w:rsid w:val="00C81A42"/>
    <w:rsid w:val="00C8744B"/>
    <w:rsid w:val="00C9571C"/>
    <w:rsid w:val="00C962CE"/>
    <w:rsid w:val="00CA2AB4"/>
    <w:rsid w:val="00CA418C"/>
    <w:rsid w:val="00CA5980"/>
    <w:rsid w:val="00CB2BAC"/>
    <w:rsid w:val="00CB3445"/>
    <w:rsid w:val="00CB55AD"/>
    <w:rsid w:val="00CB61A1"/>
    <w:rsid w:val="00CB69EC"/>
    <w:rsid w:val="00CB6B4F"/>
    <w:rsid w:val="00CB7B3A"/>
    <w:rsid w:val="00CC5906"/>
    <w:rsid w:val="00CE3EF8"/>
    <w:rsid w:val="00CE3F56"/>
    <w:rsid w:val="00CE75FB"/>
    <w:rsid w:val="00D0025B"/>
    <w:rsid w:val="00D10E8A"/>
    <w:rsid w:val="00D12B6D"/>
    <w:rsid w:val="00D12CE9"/>
    <w:rsid w:val="00D21CE8"/>
    <w:rsid w:val="00D21F4F"/>
    <w:rsid w:val="00D2228A"/>
    <w:rsid w:val="00D351A7"/>
    <w:rsid w:val="00D5009F"/>
    <w:rsid w:val="00D51782"/>
    <w:rsid w:val="00D53C4A"/>
    <w:rsid w:val="00D55901"/>
    <w:rsid w:val="00D6466F"/>
    <w:rsid w:val="00D70A27"/>
    <w:rsid w:val="00D72EF1"/>
    <w:rsid w:val="00D73233"/>
    <w:rsid w:val="00D86142"/>
    <w:rsid w:val="00D91D38"/>
    <w:rsid w:val="00DA10F1"/>
    <w:rsid w:val="00DC02D0"/>
    <w:rsid w:val="00DD27E8"/>
    <w:rsid w:val="00DD4006"/>
    <w:rsid w:val="00DF39CD"/>
    <w:rsid w:val="00E108C6"/>
    <w:rsid w:val="00E1653E"/>
    <w:rsid w:val="00E16DFA"/>
    <w:rsid w:val="00E242A0"/>
    <w:rsid w:val="00E3068B"/>
    <w:rsid w:val="00E32497"/>
    <w:rsid w:val="00E34793"/>
    <w:rsid w:val="00E3624A"/>
    <w:rsid w:val="00E43E86"/>
    <w:rsid w:val="00E628C0"/>
    <w:rsid w:val="00E73215"/>
    <w:rsid w:val="00E73E2C"/>
    <w:rsid w:val="00E82F21"/>
    <w:rsid w:val="00E84784"/>
    <w:rsid w:val="00EB1EAE"/>
    <w:rsid w:val="00EC29CA"/>
    <w:rsid w:val="00EC46A3"/>
    <w:rsid w:val="00ED1F8A"/>
    <w:rsid w:val="00ED61B4"/>
    <w:rsid w:val="00EE6517"/>
    <w:rsid w:val="00EF24E7"/>
    <w:rsid w:val="00F02DF7"/>
    <w:rsid w:val="00F038C3"/>
    <w:rsid w:val="00F10315"/>
    <w:rsid w:val="00F21059"/>
    <w:rsid w:val="00F25E75"/>
    <w:rsid w:val="00F316AA"/>
    <w:rsid w:val="00F31C12"/>
    <w:rsid w:val="00F47AAE"/>
    <w:rsid w:val="00F62AF6"/>
    <w:rsid w:val="00F83411"/>
    <w:rsid w:val="00F92AFD"/>
    <w:rsid w:val="00F973F3"/>
    <w:rsid w:val="00FA449F"/>
    <w:rsid w:val="00FA7537"/>
    <w:rsid w:val="00FB448D"/>
    <w:rsid w:val="00FB5125"/>
    <w:rsid w:val="00FC34C6"/>
    <w:rsid w:val="00FD6D49"/>
    <w:rsid w:val="00FD6EC8"/>
    <w:rsid w:val="00FE14D2"/>
    <w:rsid w:val="00FE38FF"/>
    <w:rsid w:val="00FF679B"/>
    <w:rsid w:val="00FF79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0B31F"/>
  <w15:chartTrackingRefBased/>
  <w15:docId w15:val="{1F935816-98B8-4741-A4F0-01852930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link w:val="Heading1Char"/>
    <w:qFormat/>
    <w:rsid w:val="00096F1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096F1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9612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F4E5A"/>
    <w:pPr>
      <w:tabs>
        <w:tab w:val="center" w:pos="4320"/>
        <w:tab w:val="right" w:pos="8640"/>
      </w:tabs>
    </w:pPr>
  </w:style>
  <w:style w:type="paragraph" w:styleId="Footer">
    <w:name w:val="footer"/>
    <w:basedOn w:val="Normal"/>
    <w:rsid w:val="006F4E5A"/>
    <w:pPr>
      <w:tabs>
        <w:tab w:val="center" w:pos="4320"/>
        <w:tab w:val="right" w:pos="8640"/>
      </w:tabs>
    </w:pPr>
  </w:style>
  <w:style w:type="paragraph" w:styleId="BalloonText">
    <w:name w:val="Balloon Text"/>
    <w:basedOn w:val="Normal"/>
    <w:link w:val="BalloonTextChar"/>
    <w:rsid w:val="00231E6A"/>
    <w:rPr>
      <w:rFonts w:ascii="Tahoma" w:hAnsi="Tahoma" w:cs="Tahoma"/>
      <w:sz w:val="16"/>
      <w:szCs w:val="16"/>
    </w:rPr>
  </w:style>
  <w:style w:type="character" w:customStyle="1" w:styleId="BalloonTextChar">
    <w:name w:val="Balloon Text Char"/>
    <w:link w:val="BalloonText"/>
    <w:rsid w:val="00231E6A"/>
    <w:rPr>
      <w:rFonts w:ascii="Tahoma" w:hAnsi="Tahoma" w:cs="Tahoma"/>
      <w:sz w:val="16"/>
      <w:szCs w:val="16"/>
    </w:rPr>
  </w:style>
  <w:style w:type="paragraph" w:styleId="NormalWeb">
    <w:name w:val="Normal (Web)"/>
    <w:basedOn w:val="Normal"/>
    <w:uiPriority w:val="99"/>
    <w:unhideWhenUsed/>
    <w:rsid w:val="00231E6A"/>
    <w:pPr>
      <w:spacing w:before="100" w:beforeAutospacing="1" w:after="100" w:afterAutospacing="1"/>
    </w:pPr>
    <w:rPr>
      <w:rFonts w:eastAsia="Calibri"/>
    </w:rPr>
  </w:style>
  <w:style w:type="paragraph" w:styleId="ListParagraph">
    <w:name w:val="List Paragraph"/>
    <w:basedOn w:val="Normal"/>
    <w:uiPriority w:val="34"/>
    <w:qFormat/>
    <w:rsid w:val="00716538"/>
    <w:pPr>
      <w:ind w:left="720"/>
    </w:pPr>
  </w:style>
  <w:style w:type="character" w:styleId="Hyperlink">
    <w:name w:val="Hyperlink"/>
    <w:rsid w:val="00F10315"/>
    <w:rPr>
      <w:color w:val="0563C1"/>
      <w:u w:val="single"/>
    </w:rPr>
  </w:style>
  <w:style w:type="character" w:customStyle="1" w:styleId="field-content3">
    <w:name w:val="field-content3"/>
    <w:rsid w:val="00F10315"/>
  </w:style>
  <w:style w:type="character" w:customStyle="1" w:styleId="Mention1">
    <w:name w:val="Mention1"/>
    <w:uiPriority w:val="99"/>
    <w:semiHidden/>
    <w:unhideWhenUsed/>
    <w:rsid w:val="00D70A27"/>
    <w:rPr>
      <w:color w:val="2B579A"/>
      <w:shd w:val="clear" w:color="auto" w:fill="E6E6E6"/>
    </w:rPr>
  </w:style>
  <w:style w:type="character" w:customStyle="1" w:styleId="UnresolvedMention1">
    <w:name w:val="Unresolved Mention1"/>
    <w:uiPriority w:val="99"/>
    <w:semiHidden/>
    <w:unhideWhenUsed/>
    <w:rsid w:val="00C1494B"/>
    <w:rPr>
      <w:color w:val="808080"/>
      <w:shd w:val="clear" w:color="auto" w:fill="E6E6E6"/>
    </w:rPr>
  </w:style>
  <w:style w:type="paragraph" w:customStyle="1" w:styleId="DefaultText">
    <w:name w:val="Default Text"/>
    <w:basedOn w:val="Normal"/>
    <w:link w:val="DefaultTextChar"/>
    <w:rsid w:val="00965ADA"/>
    <w:pPr>
      <w:overflowPunct w:val="0"/>
      <w:autoSpaceDE w:val="0"/>
      <w:autoSpaceDN w:val="0"/>
      <w:adjustRightInd w:val="0"/>
      <w:textAlignment w:val="baseline"/>
    </w:pPr>
    <w:rPr>
      <w:color w:val="000000"/>
      <w:szCs w:val="20"/>
    </w:rPr>
  </w:style>
  <w:style w:type="character" w:customStyle="1" w:styleId="DefaultTextChar">
    <w:name w:val="Default Text Char"/>
    <w:link w:val="DefaultText"/>
    <w:rsid w:val="00965ADA"/>
    <w:rPr>
      <w:color w:val="000000"/>
      <w:sz w:val="24"/>
    </w:rPr>
  </w:style>
  <w:style w:type="character" w:customStyle="1" w:styleId="Heading3Char">
    <w:name w:val="Heading 3 Char"/>
    <w:link w:val="Heading3"/>
    <w:uiPriority w:val="9"/>
    <w:rsid w:val="00896123"/>
    <w:rPr>
      <w:b/>
      <w:bCs/>
      <w:sz w:val="27"/>
      <w:szCs w:val="27"/>
    </w:rPr>
  </w:style>
  <w:style w:type="paragraph" w:customStyle="1" w:styleId="Default">
    <w:name w:val="Default"/>
    <w:rsid w:val="00CE3F56"/>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39"/>
    <w:rsid w:val="00AD2B9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8qarf">
    <w:name w:val="w8qarf"/>
    <w:rsid w:val="00C60451"/>
  </w:style>
  <w:style w:type="character" w:customStyle="1" w:styleId="lrzxr">
    <w:name w:val="lrzxr"/>
    <w:rsid w:val="00C60451"/>
  </w:style>
  <w:style w:type="character" w:styleId="UnresolvedMention">
    <w:name w:val="Unresolved Mention"/>
    <w:basedOn w:val="DefaultParagraphFont"/>
    <w:uiPriority w:val="99"/>
    <w:semiHidden/>
    <w:unhideWhenUsed/>
    <w:rsid w:val="00410B89"/>
    <w:rPr>
      <w:color w:val="605E5C"/>
      <w:shd w:val="clear" w:color="auto" w:fill="E1DFDD"/>
    </w:rPr>
  </w:style>
  <w:style w:type="character" w:customStyle="1" w:styleId="Heading1Char">
    <w:name w:val="Heading 1 Char"/>
    <w:basedOn w:val="DefaultParagraphFont"/>
    <w:link w:val="Heading1"/>
    <w:rsid w:val="00096F14"/>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semiHidden/>
    <w:rsid w:val="00096F14"/>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445580">
      <w:bodyDiv w:val="1"/>
      <w:marLeft w:val="0"/>
      <w:marRight w:val="0"/>
      <w:marTop w:val="0"/>
      <w:marBottom w:val="0"/>
      <w:divBdr>
        <w:top w:val="none" w:sz="0" w:space="0" w:color="auto"/>
        <w:left w:val="none" w:sz="0" w:space="0" w:color="auto"/>
        <w:bottom w:val="none" w:sz="0" w:space="0" w:color="auto"/>
        <w:right w:val="none" w:sz="0" w:space="0" w:color="auto"/>
      </w:divBdr>
    </w:div>
    <w:div w:id="851069427">
      <w:bodyDiv w:val="1"/>
      <w:marLeft w:val="0"/>
      <w:marRight w:val="0"/>
      <w:marTop w:val="0"/>
      <w:marBottom w:val="0"/>
      <w:divBdr>
        <w:top w:val="none" w:sz="0" w:space="0" w:color="auto"/>
        <w:left w:val="none" w:sz="0" w:space="0" w:color="auto"/>
        <w:bottom w:val="none" w:sz="0" w:space="0" w:color="auto"/>
        <w:right w:val="none" w:sz="0" w:space="0" w:color="auto"/>
      </w:divBdr>
    </w:div>
    <w:div w:id="1435205295">
      <w:bodyDiv w:val="1"/>
      <w:marLeft w:val="0"/>
      <w:marRight w:val="0"/>
      <w:marTop w:val="0"/>
      <w:marBottom w:val="0"/>
      <w:divBdr>
        <w:top w:val="none" w:sz="0" w:space="0" w:color="auto"/>
        <w:left w:val="none" w:sz="0" w:space="0" w:color="auto"/>
        <w:bottom w:val="none" w:sz="0" w:space="0" w:color="auto"/>
        <w:right w:val="none" w:sz="0" w:space="0" w:color="auto"/>
      </w:divBdr>
    </w:div>
    <w:div w:id="1539468718">
      <w:bodyDiv w:val="1"/>
      <w:marLeft w:val="0"/>
      <w:marRight w:val="0"/>
      <w:marTop w:val="0"/>
      <w:marBottom w:val="0"/>
      <w:divBdr>
        <w:top w:val="none" w:sz="0" w:space="0" w:color="auto"/>
        <w:left w:val="none" w:sz="0" w:space="0" w:color="auto"/>
        <w:bottom w:val="none" w:sz="0" w:space="0" w:color="auto"/>
        <w:right w:val="none" w:sz="0" w:space="0" w:color="auto"/>
      </w:divBdr>
    </w:div>
    <w:div w:id="1562211449">
      <w:bodyDiv w:val="1"/>
      <w:marLeft w:val="0"/>
      <w:marRight w:val="0"/>
      <w:marTop w:val="0"/>
      <w:marBottom w:val="0"/>
      <w:divBdr>
        <w:top w:val="none" w:sz="0" w:space="0" w:color="auto"/>
        <w:left w:val="none" w:sz="0" w:space="0" w:color="auto"/>
        <w:bottom w:val="none" w:sz="0" w:space="0" w:color="auto"/>
        <w:right w:val="none" w:sz="0" w:space="0" w:color="auto"/>
      </w:divBdr>
    </w:div>
    <w:div w:id="1761176891">
      <w:bodyDiv w:val="1"/>
      <w:marLeft w:val="0"/>
      <w:marRight w:val="0"/>
      <w:marTop w:val="0"/>
      <w:marBottom w:val="0"/>
      <w:divBdr>
        <w:top w:val="none" w:sz="0" w:space="0" w:color="auto"/>
        <w:left w:val="none" w:sz="0" w:space="0" w:color="auto"/>
        <w:bottom w:val="none" w:sz="0" w:space="0" w:color="auto"/>
        <w:right w:val="none" w:sz="0" w:space="0" w:color="auto"/>
      </w:divBdr>
    </w:div>
    <w:div w:id="2119912377">
      <w:bodyDiv w:val="1"/>
      <w:marLeft w:val="0"/>
      <w:marRight w:val="0"/>
      <w:marTop w:val="0"/>
      <w:marBottom w:val="0"/>
      <w:divBdr>
        <w:top w:val="none" w:sz="0" w:space="0" w:color="auto"/>
        <w:left w:val="none" w:sz="0" w:space="0" w:color="auto"/>
        <w:bottom w:val="none" w:sz="0" w:space="0" w:color="auto"/>
        <w:right w:val="none" w:sz="0" w:space="0" w:color="auto"/>
      </w:divBdr>
    </w:div>
    <w:div w:id="213138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vegarrett@caduceonlab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82B44-2249-4FE2-B222-46B657C10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caduceon</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Garrett</dc:creator>
  <cp:keywords/>
  <cp:lastModifiedBy>Damien Gilbert</cp:lastModifiedBy>
  <cp:revision>2</cp:revision>
  <cp:lastPrinted>2019-03-19T18:50:00Z</cp:lastPrinted>
  <dcterms:created xsi:type="dcterms:W3CDTF">2026-08-04T18:53:00Z</dcterms:created>
  <dcterms:modified xsi:type="dcterms:W3CDTF">2026-08-04T18:53:00Z</dcterms:modified>
</cp:coreProperties>
</file>